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4240F" w14:textId="067DDAB7" w:rsidR="00AE09FF" w:rsidRDefault="00AE09FF" w:rsidP="00AE09FF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DejaVu Sans"/>
          <w:noProof/>
          <w:sz w:val="22"/>
          <w:szCs w:val="16"/>
          <w:lang w:val="en-US" w:bidi="hi-IN"/>
        </w:rPr>
      </w:pPr>
      <w:r w:rsidRPr="007815F4">
        <w:rPr>
          <w:rFonts w:eastAsia="DejaVu Sans"/>
          <w:noProof/>
          <w:sz w:val="22"/>
          <w:szCs w:val="16"/>
          <w:lang w:eastAsia="ru-RU"/>
        </w:rPr>
        <w:drawing>
          <wp:inline distT="0" distB="0" distL="0" distR="0" wp14:anchorId="47595023" wp14:editId="5E30857C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82904" w14:textId="77777777" w:rsidR="00AE09FF" w:rsidRPr="006817A5" w:rsidRDefault="00AE09FF" w:rsidP="00AE09F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ar-SA"/>
        </w:rPr>
      </w:pPr>
      <w:r w:rsidRPr="006817A5">
        <w:rPr>
          <w:bCs/>
          <w:sz w:val="36"/>
          <w:szCs w:val="36"/>
          <w:lang w:eastAsia="ar-SA"/>
        </w:rPr>
        <w:t>ТВЕРСКАЯ ОБЛАСТЬ</w:t>
      </w:r>
    </w:p>
    <w:p w14:paraId="4DDA68ED" w14:textId="77777777" w:rsidR="00AE09FF" w:rsidRPr="006817A5" w:rsidRDefault="00AE09FF" w:rsidP="00AE09FF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ar-SA"/>
        </w:rPr>
      </w:pPr>
    </w:p>
    <w:p w14:paraId="4EF82A35" w14:textId="77777777" w:rsidR="00AE09FF" w:rsidRPr="006817A5" w:rsidRDefault="00AE09FF" w:rsidP="00AE09FF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  <w:lang w:eastAsia="ar-SA"/>
        </w:rPr>
      </w:pPr>
      <w:r w:rsidRPr="006817A5">
        <w:rPr>
          <w:b/>
          <w:sz w:val="56"/>
          <w:szCs w:val="56"/>
          <w:lang w:eastAsia="ar-SA"/>
        </w:rPr>
        <w:t>З А К О Н</w:t>
      </w:r>
    </w:p>
    <w:p w14:paraId="3A73301E" w14:textId="77777777" w:rsidR="0028499D" w:rsidRPr="009603EB" w:rsidRDefault="0028499D" w:rsidP="005F3F34">
      <w:pPr>
        <w:tabs>
          <w:tab w:val="left" w:pos="993"/>
        </w:tabs>
        <w:autoSpaceDE w:val="0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009CE48" w14:textId="77777777" w:rsidR="0028499D" w:rsidRPr="009603EB" w:rsidRDefault="0028499D" w:rsidP="005F3F34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закон Тверской области</w:t>
      </w:r>
    </w:p>
    <w:p w14:paraId="433B82C3" w14:textId="16D5E613" w:rsidR="0028499D" w:rsidRPr="009603EB" w:rsidRDefault="0028499D" w:rsidP="005F3F34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«Об областном бюджете Тверской области на 20</w:t>
      </w:r>
      <w:r w:rsidR="004A666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2EF5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</w:t>
      </w:r>
    </w:p>
    <w:p w14:paraId="5D144E2D" w14:textId="179FA695" w:rsidR="0028499D" w:rsidRPr="009603EB" w:rsidRDefault="0028499D" w:rsidP="005F3F34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</w:t>
      </w:r>
      <w:r w:rsidR="000B5935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2EF5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9B2EF5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</w:t>
      </w:r>
    </w:p>
    <w:p w14:paraId="20B37D4E" w14:textId="77777777" w:rsidR="000A4479" w:rsidRPr="009603EB" w:rsidRDefault="000A4479" w:rsidP="005F3F34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14:paraId="762EE25F" w14:textId="77777777" w:rsidR="00627FAD" w:rsidRPr="009603EB" w:rsidRDefault="00627FAD" w:rsidP="005F3F34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14:paraId="20DAEF22" w14:textId="0174BACC" w:rsidR="00E610E6" w:rsidRPr="009603EB" w:rsidRDefault="00E610E6" w:rsidP="005F3F34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  <w:r w:rsidRPr="009603EB">
        <w:rPr>
          <w:color w:val="000000" w:themeColor="text1"/>
          <w:sz w:val="28"/>
          <w:szCs w:val="28"/>
        </w:rPr>
        <w:t>Принят Законодательным Собранием</w:t>
      </w:r>
    </w:p>
    <w:p w14:paraId="0A149E02" w14:textId="2DF6ECB6" w:rsidR="00CB5178" w:rsidRPr="009603EB" w:rsidRDefault="00E610E6" w:rsidP="005F3F34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9603EB">
        <w:rPr>
          <w:color w:val="000000" w:themeColor="text1"/>
          <w:sz w:val="28"/>
          <w:szCs w:val="28"/>
        </w:rPr>
        <w:t xml:space="preserve">Тверской области </w:t>
      </w:r>
      <w:r w:rsidR="00CB47DF">
        <w:rPr>
          <w:color w:val="000000" w:themeColor="text1"/>
          <w:sz w:val="28"/>
          <w:szCs w:val="28"/>
        </w:rPr>
        <w:t>2</w:t>
      </w:r>
      <w:r w:rsidR="00AE09FF">
        <w:rPr>
          <w:color w:val="000000" w:themeColor="text1"/>
          <w:sz w:val="28"/>
          <w:szCs w:val="28"/>
        </w:rPr>
        <w:t>1</w:t>
      </w:r>
      <w:r w:rsidR="00CB47DF">
        <w:rPr>
          <w:color w:val="000000" w:themeColor="text1"/>
          <w:sz w:val="28"/>
          <w:szCs w:val="28"/>
        </w:rPr>
        <w:t xml:space="preserve"> июля</w:t>
      </w:r>
      <w:r w:rsidRPr="009603EB">
        <w:rPr>
          <w:color w:val="000000" w:themeColor="text1"/>
          <w:sz w:val="28"/>
          <w:szCs w:val="28"/>
        </w:rPr>
        <w:t xml:space="preserve"> 20</w:t>
      </w:r>
      <w:r w:rsidR="00E4422F" w:rsidRPr="009603EB">
        <w:rPr>
          <w:color w:val="000000" w:themeColor="text1"/>
          <w:sz w:val="28"/>
          <w:szCs w:val="28"/>
        </w:rPr>
        <w:t>2</w:t>
      </w:r>
      <w:r w:rsidR="009B2EF5" w:rsidRPr="009603EB">
        <w:rPr>
          <w:color w:val="000000" w:themeColor="text1"/>
          <w:sz w:val="28"/>
          <w:szCs w:val="28"/>
        </w:rPr>
        <w:t>2</w:t>
      </w:r>
      <w:r w:rsidRPr="009603EB">
        <w:rPr>
          <w:color w:val="000000" w:themeColor="text1"/>
          <w:sz w:val="28"/>
          <w:szCs w:val="28"/>
        </w:rPr>
        <w:t xml:space="preserve"> года</w:t>
      </w:r>
    </w:p>
    <w:p w14:paraId="6B5AE023" w14:textId="03B70B69" w:rsidR="009D279B" w:rsidRPr="009603EB" w:rsidRDefault="009D279B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A499A59" w14:textId="77777777" w:rsidR="0025354B" w:rsidRPr="009603EB" w:rsidRDefault="0025354B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91E8382" w14:textId="77777777" w:rsidR="000A4479" w:rsidRPr="009603EB" w:rsidRDefault="0070778E" w:rsidP="005F3F34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9603EB">
        <w:rPr>
          <w:color w:val="000000" w:themeColor="text1"/>
        </w:rPr>
        <w:t>Статья 1</w:t>
      </w:r>
    </w:p>
    <w:p w14:paraId="02A804B9" w14:textId="72CCED2F" w:rsidR="000A4479" w:rsidRPr="009603EB" w:rsidRDefault="0070778E" w:rsidP="005F3F34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603EB">
        <w:rPr>
          <w:bCs/>
          <w:iCs/>
          <w:color w:val="000000" w:themeColor="text1"/>
          <w:sz w:val="28"/>
          <w:szCs w:val="28"/>
        </w:rPr>
        <w:t xml:space="preserve">Внести в закон Тверской области от </w:t>
      </w:r>
      <w:r w:rsidR="000F18A2" w:rsidRPr="009603EB">
        <w:rPr>
          <w:bCs/>
          <w:iCs/>
          <w:color w:val="000000" w:themeColor="text1"/>
          <w:sz w:val="28"/>
          <w:szCs w:val="28"/>
        </w:rPr>
        <w:t>28</w:t>
      </w:r>
      <w:r w:rsidRPr="009603EB">
        <w:rPr>
          <w:bCs/>
          <w:iCs/>
          <w:color w:val="000000" w:themeColor="text1"/>
          <w:sz w:val="28"/>
          <w:szCs w:val="28"/>
        </w:rPr>
        <w:t>.12.20</w:t>
      </w:r>
      <w:r w:rsidR="009B2EF5" w:rsidRPr="009603EB">
        <w:rPr>
          <w:bCs/>
          <w:iCs/>
          <w:color w:val="000000" w:themeColor="text1"/>
          <w:sz w:val="28"/>
          <w:szCs w:val="28"/>
        </w:rPr>
        <w:t>21</w:t>
      </w:r>
      <w:r w:rsidRPr="009603EB">
        <w:rPr>
          <w:bCs/>
          <w:iCs/>
          <w:color w:val="000000" w:themeColor="text1"/>
          <w:sz w:val="28"/>
          <w:szCs w:val="28"/>
        </w:rPr>
        <w:t xml:space="preserve"> № </w:t>
      </w:r>
      <w:r w:rsidR="000F18A2" w:rsidRPr="009603EB">
        <w:rPr>
          <w:bCs/>
          <w:iCs/>
          <w:color w:val="000000" w:themeColor="text1"/>
          <w:sz w:val="28"/>
          <w:szCs w:val="28"/>
        </w:rPr>
        <w:t>8</w:t>
      </w:r>
      <w:r w:rsidR="009B2EF5" w:rsidRPr="009603EB">
        <w:rPr>
          <w:bCs/>
          <w:iCs/>
          <w:color w:val="000000" w:themeColor="text1"/>
          <w:sz w:val="28"/>
          <w:szCs w:val="28"/>
        </w:rPr>
        <w:t>3</w:t>
      </w:r>
      <w:r w:rsidRPr="009603EB">
        <w:rPr>
          <w:bCs/>
          <w:iCs/>
          <w:color w:val="000000" w:themeColor="text1"/>
          <w:sz w:val="28"/>
          <w:szCs w:val="28"/>
        </w:rPr>
        <w:t>-ЗО «Об</w:t>
      </w:r>
      <w:r w:rsidR="00150B93" w:rsidRPr="009603EB">
        <w:rPr>
          <w:bCs/>
          <w:iCs/>
          <w:color w:val="000000" w:themeColor="text1"/>
          <w:sz w:val="28"/>
          <w:szCs w:val="28"/>
        </w:rPr>
        <w:t> </w:t>
      </w:r>
      <w:r w:rsidRPr="009603EB">
        <w:rPr>
          <w:bCs/>
          <w:iCs/>
          <w:color w:val="000000" w:themeColor="text1"/>
          <w:sz w:val="28"/>
          <w:szCs w:val="28"/>
        </w:rPr>
        <w:t>областном бюджете Тверской области на 20</w:t>
      </w:r>
      <w:r w:rsidR="00E4422F" w:rsidRPr="009603EB">
        <w:rPr>
          <w:bCs/>
          <w:iCs/>
          <w:color w:val="000000" w:themeColor="text1"/>
          <w:sz w:val="28"/>
          <w:szCs w:val="28"/>
        </w:rPr>
        <w:t>2</w:t>
      </w:r>
      <w:r w:rsidR="009B2EF5" w:rsidRPr="009603EB">
        <w:rPr>
          <w:bCs/>
          <w:iCs/>
          <w:color w:val="000000" w:themeColor="text1"/>
          <w:sz w:val="28"/>
          <w:szCs w:val="28"/>
        </w:rPr>
        <w:t>2</w:t>
      </w:r>
      <w:r w:rsidRPr="009603EB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9603EB">
        <w:rPr>
          <w:bCs/>
          <w:iCs/>
          <w:color w:val="000000" w:themeColor="text1"/>
          <w:sz w:val="28"/>
          <w:szCs w:val="28"/>
        </w:rPr>
        <w:t>2</w:t>
      </w:r>
      <w:r w:rsidR="009B2EF5" w:rsidRPr="009603EB">
        <w:rPr>
          <w:bCs/>
          <w:iCs/>
          <w:color w:val="000000" w:themeColor="text1"/>
          <w:sz w:val="28"/>
          <w:szCs w:val="28"/>
        </w:rPr>
        <w:t>3</w:t>
      </w:r>
      <w:r w:rsidRPr="009603EB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9603EB">
        <w:rPr>
          <w:bCs/>
          <w:iCs/>
          <w:color w:val="000000" w:themeColor="text1"/>
          <w:sz w:val="28"/>
          <w:szCs w:val="28"/>
        </w:rPr>
        <w:t>2</w:t>
      </w:r>
      <w:r w:rsidR="009B2EF5" w:rsidRPr="009603EB">
        <w:rPr>
          <w:bCs/>
          <w:iCs/>
          <w:color w:val="000000" w:themeColor="text1"/>
          <w:sz w:val="28"/>
          <w:szCs w:val="28"/>
        </w:rPr>
        <w:t>4</w:t>
      </w:r>
      <w:r w:rsidRPr="009603EB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B3170D" w:rsidRPr="009603EB">
        <w:rPr>
          <w:bCs/>
          <w:iCs/>
          <w:color w:val="000000" w:themeColor="text1"/>
          <w:sz w:val="28"/>
          <w:szCs w:val="28"/>
        </w:rPr>
        <w:t>(с изменениями, внесенными закон</w:t>
      </w:r>
      <w:r w:rsidR="004557FE">
        <w:rPr>
          <w:bCs/>
          <w:iCs/>
          <w:color w:val="000000" w:themeColor="text1"/>
          <w:sz w:val="28"/>
          <w:szCs w:val="28"/>
        </w:rPr>
        <w:t>ами</w:t>
      </w:r>
      <w:r w:rsidR="00B3170D" w:rsidRPr="009603EB">
        <w:rPr>
          <w:bCs/>
          <w:iCs/>
          <w:color w:val="000000" w:themeColor="text1"/>
          <w:sz w:val="28"/>
          <w:szCs w:val="28"/>
        </w:rPr>
        <w:t xml:space="preserve"> Тверской области от 02.03.2022 № 4-ЗО</w:t>
      </w:r>
      <w:r w:rsidR="004557FE">
        <w:rPr>
          <w:bCs/>
          <w:iCs/>
          <w:color w:val="000000" w:themeColor="text1"/>
          <w:sz w:val="28"/>
          <w:szCs w:val="28"/>
        </w:rPr>
        <w:t>, от 27.05.2022 № 25-ЗО</w:t>
      </w:r>
      <w:r w:rsidR="00B3170D" w:rsidRPr="009603EB">
        <w:rPr>
          <w:bCs/>
          <w:iCs/>
          <w:color w:val="000000" w:themeColor="text1"/>
          <w:sz w:val="28"/>
          <w:szCs w:val="28"/>
        </w:rPr>
        <w:t xml:space="preserve">) </w:t>
      </w:r>
      <w:r w:rsidRPr="009603EB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14:paraId="02C9CF4E" w14:textId="77777777" w:rsidR="000A4479" w:rsidRPr="009603EB" w:rsidRDefault="000A4479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3228941" w14:textId="77777777" w:rsidR="00562B8E" w:rsidRPr="009603EB" w:rsidRDefault="00380737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2B8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 1:</w:t>
      </w:r>
    </w:p>
    <w:p w14:paraId="2EF849A4" w14:textId="009D01BA" w:rsidR="006917CC" w:rsidRPr="009603EB" w:rsidRDefault="00E46D08" w:rsidP="005F3F34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1B04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A1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‒ </w:t>
      </w:r>
      <w:r w:rsidR="001B043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18A2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6917C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2DF24A" w14:textId="74CC6421" w:rsidR="001E224E" w:rsidRPr="009603EB" w:rsidRDefault="001E224E" w:rsidP="005F3F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sub_49"/>
      <w:r w:rsidRPr="009603EB">
        <w:rPr>
          <w:color w:val="000000" w:themeColor="text1"/>
          <w:sz w:val="28"/>
          <w:szCs w:val="28"/>
        </w:rPr>
        <w:t>«1. Утвердить основные характеристики областного бюджета Тверской области (далее - областной бюджет) на 202</w:t>
      </w:r>
      <w:r w:rsidR="00F6418D" w:rsidRPr="009603EB">
        <w:rPr>
          <w:color w:val="000000" w:themeColor="text1"/>
          <w:sz w:val="28"/>
          <w:szCs w:val="28"/>
        </w:rPr>
        <w:t>2</w:t>
      </w:r>
      <w:r w:rsidRPr="009603EB">
        <w:rPr>
          <w:color w:val="000000" w:themeColor="text1"/>
          <w:sz w:val="28"/>
          <w:szCs w:val="28"/>
        </w:rPr>
        <w:t xml:space="preserve"> год:</w:t>
      </w:r>
    </w:p>
    <w:p w14:paraId="2BB4BCC1" w14:textId="18EEAEFB" w:rsidR="001E224E" w:rsidRPr="009603EB" w:rsidRDefault="001E224E" w:rsidP="005F3F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доходов областного бюджета в сумме 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E593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D804B4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016</w:t>
      </w:r>
      <w:r w:rsidR="00D804B4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руб.;</w:t>
      </w:r>
    </w:p>
    <w:p w14:paraId="4FB9F09C" w14:textId="5C7CBB38" w:rsidR="001E224E" w:rsidRPr="009603EB" w:rsidRDefault="001E224E" w:rsidP="005F3F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расходов областного бюджета в сумме 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832 824,6</w:t>
      </w:r>
      <w:r w:rsidR="007F6CB1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тыс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. руб.;</w:t>
      </w:r>
    </w:p>
    <w:p w14:paraId="2B5068DD" w14:textId="39C77A7C" w:rsidR="000F18A2" w:rsidRPr="009603EB" w:rsidRDefault="001E224E" w:rsidP="005F3F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дефицит областного бюджета в сумме 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0150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153</w:t>
      </w:r>
      <w:r w:rsidR="00675746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808</w:t>
      </w:r>
      <w:r w:rsidR="00675746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57F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</w:t>
      </w:r>
    </w:p>
    <w:bookmarkEnd w:id="0"/>
    <w:p w14:paraId="7E6978D0" w14:textId="77777777" w:rsidR="001B043E" w:rsidRPr="001B043E" w:rsidRDefault="001B043E" w:rsidP="005F3F34">
      <w:pPr>
        <w:pStyle w:val="ConsPlusNormal"/>
        <w:widowControl/>
        <w:tabs>
          <w:tab w:val="left" w:pos="709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основные характеристики областного бюджета на 2023 и 2024 годы:</w:t>
      </w:r>
    </w:p>
    <w:p w14:paraId="2F4CBD19" w14:textId="1D4023A9" w:rsidR="001B043E" w:rsidRPr="001B043E" w:rsidRDefault="001B043E" w:rsidP="005F3F34">
      <w:pPr>
        <w:pStyle w:val="ConsPlusNormal"/>
        <w:widowControl/>
        <w:tabs>
          <w:tab w:val="left" w:pos="709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общий объем доходов областного бюджета на 2023 год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90 569 788,9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на 2024 год в сумме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5 562 211,3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14:paraId="2DFF3389" w14:textId="2C43C589" w:rsidR="001B043E" w:rsidRPr="001B043E" w:rsidRDefault="001B043E" w:rsidP="005F3F34">
      <w:pPr>
        <w:pStyle w:val="ConsPlusNormal"/>
        <w:widowControl/>
        <w:tabs>
          <w:tab w:val="left" w:pos="709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общий объем расходов областного бюджета на 2023 год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102 092 630,1 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в том числе условно утвержденные расходы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тыс. руб., на 2024 год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102 943 156,3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руб., в том числе условно утвержденные расходы в сумме 3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917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000 тыс. руб.;</w:t>
      </w:r>
    </w:p>
    <w:p w14:paraId="3268E53D" w14:textId="1369B750" w:rsidR="001B043E" w:rsidRPr="001B043E" w:rsidRDefault="001B043E" w:rsidP="005F3F34">
      <w:pPr>
        <w:pStyle w:val="ConsPlusNormal"/>
        <w:widowControl/>
        <w:tabs>
          <w:tab w:val="left" w:pos="709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дефицит областного бюджета на 2023 год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11 522 841,2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816D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руб., на 2024 год в сумме 7 380 945 тыс. руб.</w:t>
      </w:r>
    </w:p>
    <w:p w14:paraId="7D2F2029" w14:textId="7A10D266" w:rsidR="001B043E" w:rsidRPr="001B043E" w:rsidRDefault="001B043E" w:rsidP="005F3F34">
      <w:pPr>
        <w:pStyle w:val="ConsPlusNormal"/>
        <w:widowControl/>
        <w:tabs>
          <w:tab w:val="left" w:pos="709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объем межбюджетных трансфертов, получаемых из других бюджетов бюджетной системы Российской Федерации, в 2022 году в сумме </w:t>
      </w:r>
      <w:r w:rsidR="0024557C">
        <w:rPr>
          <w:rFonts w:ascii="Times New Roman" w:hAnsi="Times New Roman" w:cs="Times New Roman"/>
          <w:color w:val="000000" w:themeColor="text1"/>
          <w:sz w:val="28"/>
          <w:szCs w:val="28"/>
        </w:rPr>
        <w:t>31 813 484,7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2023 году в сумме </w:t>
      </w:r>
      <w:r w:rsidR="0024557C">
        <w:rPr>
          <w:rFonts w:ascii="Times New Roman" w:hAnsi="Times New Roman" w:cs="Times New Roman"/>
          <w:color w:val="000000" w:themeColor="text1"/>
          <w:sz w:val="28"/>
          <w:szCs w:val="28"/>
        </w:rPr>
        <w:t>23 738 855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2024 году в</w:t>
      </w:r>
      <w:r w:rsidR="00816D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24557C">
        <w:rPr>
          <w:rFonts w:ascii="Times New Roman" w:hAnsi="Times New Roman" w:cs="Times New Roman"/>
          <w:color w:val="000000" w:themeColor="text1"/>
          <w:sz w:val="28"/>
          <w:szCs w:val="28"/>
        </w:rPr>
        <w:t>27 448 857,3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14:paraId="637E5BA3" w14:textId="26542C8D" w:rsidR="001E224E" w:rsidRPr="009603EB" w:rsidRDefault="001B043E" w:rsidP="005F3F34">
      <w:pPr>
        <w:pStyle w:val="ConsPlusNormal"/>
        <w:widowControl/>
        <w:tabs>
          <w:tab w:val="left" w:pos="709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4. Утвердить объем межбюджетных трансфертов, предоставляемых другим бюджетам бюджетной системы Российской Федерации, в 2022 году в</w:t>
      </w:r>
      <w:r w:rsidR="00CB47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сумме 22</w:t>
      </w:r>
      <w:r w:rsidR="00CB47DF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22F12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96082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8 309,3</w:t>
      </w:r>
      <w:r w:rsidR="00822F12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CB47DF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., в 2023 году в сумме 21</w:t>
      </w:r>
      <w:r w:rsidR="00CB47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22F12">
        <w:rPr>
          <w:rFonts w:ascii="Times New Roman" w:hAnsi="Times New Roman" w:cs="Times New Roman"/>
          <w:color w:val="000000" w:themeColor="text1"/>
          <w:sz w:val="28"/>
          <w:szCs w:val="28"/>
        </w:rPr>
        <w:t>155 540,3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CB47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руб., в</w:t>
      </w:r>
      <w:r w:rsidR="00CB47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2024 году в сумме 2</w:t>
      </w:r>
      <w:r w:rsidR="00822F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B47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22F12">
        <w:rPr>
          <w:rFonts w:ascii="Times New Roman" w:hAnsi="Times New Roman" w:cs="Times New Roman"/>
          <w:color w:val="000000" w:themeColor="text1"/>
          <w:sz w:val="28"/>
          <w:szCs w:val="28"/>
        </w:rPr>
        <w:t>979 508,2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CB47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43E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6110A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18E7AEC" w14:textId="6C861A1A" w:rsidR="007444AD" w:rsidRPr="009603EB" w:rsidRDefault="007444AD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7CEF5" w14:textId="439C526D" w:rsidR="006110A8" w:rsidRDefault="00975EBF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</w:t>
      </w:r>
      <w:r w:rsidR="006110A8">
        <w:rPr>
          <w:rFonts w:ascii="Times New Roman" w:hAnsi="Times New Roman" w:cs="Times New Roman"/>
          <w:color w:val="000000" w:themeColor="text1"/>
          <w:sz w:val="28"/>
          <w:szCs w:val="28"/>
        </w:rPr>
        <w:t>7 слова «в сумме 7 626 380,5 тыс. руб.» заменить словами «в сумме 7 626 145,7 тыс. руб.»</w:t>
      </w:r>
      <w:r w:rsidR="00CF1D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12EBB9" w14:textId="77777777" w:rsidR="00CF1D77" w:rsidRDefault="00CF1D77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77EA9" w14:textId="2D8AAD11" w:rsidR="00975EBF" w:rsidRPr="009603EB" w:rsidRDefault="006110A8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</w:t>
      </w:r>
      <w:r w:rsidR="00975EB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8:</w:t>
      </w:r>
    </w:p>
    <w:p w14:paraId="33ABD11E" w14:textId="6849978A" w:rsidR="00975EBF" w:rsidRPr="009603EB" w:rsidRDefault="00975EBF" w:rsidP="005F3F34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слова «в сумме </w:t>
      </w:r>
      <w:r w:rsidR="00CF1D7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10 374 880,9</w:t>
      </w:r>
      <w:r w:rsidR="00534566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CF1D77">
        <w:rPr>
          <w:rFonts w:ascii="Times New Roman" w:hAnsi="Times New Roman" w:cs="Times New Roman"/>
          <w:color w:val="000000" w:themeColor="text1"/>
          <w:sz w:val="28"/>
          <w:szCs w:val="28"/>
        </w:rPr>
        <w:t>12 982 653,3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«в сумме </w:t>
      </w:r>
      <w:r w:rsidR="00CF1D7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10 634 886,3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 заменить словами «в сумме </w:t>
      </w:r>
      <w:r w:rsidR="00CF1D77">
        <w:rPr>
          <w:rFonts w:ascii="Times New Roman" w:hAnsi="Times New Roman" w:cs="Times New Roman"/>
          <w:color w:val="000000" w:themeColor="text1"/>
          <w:sz w:val="28"/>
          <w:szCs w:val="28"/>
        </w:rPr>
        <w:t>13 434 990,2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</w:t>
      </w:r>
      <w:r w:rsidR="00CF1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«в сумме </w:t>
      </w:r>
      <w:r w:rsidR="00F10A5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1D77">
        <w:rPr>
          <w:rFonts w:ascii="Times New Roman" w:hAnsi="Times New Roman" w:cs="Times New Roman"/>
          <w:color w:val="000000" w:themeColor="text1"/>
          <w:sz w:val="28"/>
          <w:szCs w:val="28"/>
        </w:rPr>
        <w:t>3 456 974 тыс. руб.» заменить словами «в сумме 16 314 230,4 тыс. руб.»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A44E0E" w14:textId="287C8A67" w:rsidR="00975EBF" w:rsidRDefault="00975EBF" w:rsidP="005F3F34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 слова «в сумме </w:t>
      </w:r>
      <w:r w:rsidR="000D7381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8 731 483,5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руб.» заменить словами «в сумме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11 500 443,7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«в сумме </w:t>
      </w:r>
      <w:r w:rsidR="000D7381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9 405 304,4 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CC1149" w:rsidRPr="009603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A2720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руб.» заменить словами «в сумме </w:t>
      </w:r>
      <w:r w:rsid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12 470 605,4 </w:t>
      </w:r>
      <w:r w:rsidR="00AA2720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0D7381">
        <w:rPr>
          <w:rFonts w:ascii="Times New Roman" w:hAnsi="Times New Roman" w:cs="Times New Roman"/>
          <w:color w:val="000000" w:themeColor="text1"/>
          <w:sz w:val="28"/>
          <w:szCs w:val="28"/>
        </w:rPr>
        <w:t>, слова «в сумме 12 167 120,8 тыс. руб.» заменить словами «в сумме 15 127 199,8 тыс. руб.»</w:t>
      </w:r>
      <w:r w:rsidR="002E01C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EE6738" w14:textId="1B8F05BE" w:rsidR="000D7381" w:rsidRPr="000D7381" w:rsidRDefault="000D7381" w:rsidP="005F3F34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1 643 397,4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руб.» заменить словами «в сумме 1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482 209,6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руб.», слова «в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229 581,9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руб.» заменить словами «в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964 384,8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руб.», слова «в сумме 1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289 853,2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руб.» заменить словами «в сумме 1</w:t>
      </w:r>
      <w:r w:rsidR="00AE09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87 030,6</w:t>
      </w:r>
      <w:r w:rsidRPr="000D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руб.»;</w:t>
      </w:r>
    </w:p>
    <w:p w14:paraId="3FD19FFC" w14:textId="77777777" w:rsidR="00975EBF" w:rsidRPr="009603EB" w:rsidRDefault="00975EBF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FE3A85" w14:textId="5E036835" w:rsidR="002D6E0A" w:rsidRPr="009603EB" w:rsidRDefault="00383BDA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00E1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 10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сумме </w:t>
      </w:r>
      <w:r w:rsidR="004072FD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15 750 212,8</w:t>
      </w:r>
      <w:r w:rsidR="00B8252B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454FE3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17 036 3</w:t>
      </w:r>
      <w:r w:rsidR="00624623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4FE3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9,7 тыс. руб</w:t>
      </w:r>
      <w:r w:rsidR="00454FE3">
        <w:rPr>
          <w:rFonts w:ascii="Times New Roman" w:hAnsi="Times New Roman" w:cs="Times New Roman"/>
          <w:color w:val="000000" w:themeColor="text1"/>
          <w:sz w:val="28"/>
          <w:szCs w:val="28"/>
        </w:rPr>
        <w:t>.», слова «в сумме 18 238 </w:t>
      </w:r>
      <w:r w:rsidR="00454FE3" w:rsidRPr="00454FE3">
        <w:rPr>
          <w:rFonts w:ascii="Times New Roman" w:hAnsi="Times New Roman" w:cs="Times New Roman"/>
          <w:color w:val="000000" w:themeColor="text1"/>
          <w:sz w:val="28"/>
          <w:szCs w:val="28"/>
        </w:rPr>
        <w:t>354,8 тыс. руб.»</w:t>
      </w:r>
      <w:r w:rsidR="00454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«в сумме 18 360 122,7 тыс. руб.»</w:t>
      </w:r>
      <w:r w:rsidR="001D3D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4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сумме 21 993 712,9 тыс. руб.» заменить словами «в сумме 22 659 895,3 тыс. руб.»</w:t>
      </w:r>
      <w:r w:rsidR="00E00E1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81B81E" w14:textId="136FEECB" w:rsidR="001D3A50" w:rsidRPr="009603EB" w:rsidRDefault="001D3A50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95244" w14:textId="0FD2C338" w:rsidR="00230C10" w:rsidRDefault="00230C10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части 2 статьи 11:</w:t>
      </w:r>
    </w:p>
    <w:p w14:paraId="2397E2C2" w14:textId="01FEE38D" w:rsidR="00230C10" w:rsidRDefault="00230C10" w:rsidP="00AF5B28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 1 слова «в сумме 30 316,7 тыс. руб.» заменить словами «в сумме 32 063,5 тыс. руб.»;</w:t>
      </w:r>
    </w:p>
    <w:p w14:paraId="02649272" w14:textId="1255A313" w:rsidR="00230C10" w:rsidRDefault="00230C10" w:rsidP="00AF5B28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 15 слова «в сумме 310 348,6 тыс. руб.» заменить словами «в сумме 312 667,4 тыс. руб.»;</w:t>
      </w:r>
    </w:p>
    <w:p w14:paraId="00DF21D9" w14:textId="15928196" w:rsidR="00230C10" w:rsidRDefault="00230C10" w:rsidP="00AF5B28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</w:t>
      </w:r>
      <w: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 слова «в сумме 20 355,9 тыс. руб.» заменить словами «в сумме 43 881,5 тыс. руб.»;</w:t>
      </w:r>
    </w:p>
    <w:p w14:paraId="3EA5F1BD" w14:textId="1877241F" w:rsidR="00230C10" w:rsidRDefault="00230C10" w:rsidP="00AF5B28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 18 слова «в сумме 5 190,5 тыс. руб.» заменить словами «в</w:t>
      </w:r>
      <w:r w:rsidR="00816D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сумме 8 209,6 тыс. руб.»;</w:t>
      </w:r>
    </w:p>
    <w:p w14:paraId="3ACA0E47" w14:textId="77777777" w:rsidR="00230C10" w:rsidRDefault="00230C10" w:rsidP="005F3F34">
      <w:pPr>
        <w:pStyle w:val="af5"/>
        <w:rPr>
          <w:color w:val="000000" w:themeColor="text1"/>
          <w:sz w:val="28"/>
          <w:szCs w:val="28"/>
        </w:rPr>
      </w:pPr>
    </w:p>
    <w:p w14:paraId="4828AD47" w14:textId="7A457498" w:rsidR="00601D36" w:rsidRPr="009603EB" w:rsidRDefault="00601D36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 статьи 19 слова «в сумме </w:t>
      </w:r>
      <w:r w:rsidR="00230C10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589 805,5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руб.» заменить словами «в сумме </w:t>
      </w:r>
      <w:r w:rsidR="0023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565 110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21682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руб.», слова «</w:t>
      </w:r>
      <w:r w:rsidR="00230C10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298 435,2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 руб.» заменит</w:t>
      </w:r>
      <w:r w:rsidR="006916A3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ь словами «</w:t>
      </w:r>
      <w:r w:rsidR="0023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273 739,7 </w:t>
      </w:r>
      <w:r w:rsidR="006916A3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 руб.»;</w:t>
      </w:r>
    </w:p>
    <w:p w14:paraId="01BFA33A" w14:textId="040B0273" w:rsidR="00601D36" w:rsidRPr="009603EB" w:rsidRDefault="00601D36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69959F" w14:textId="67CE25F2" w:rsidR="00601D36" w:rsidRPr="009603EB" w:rsidRDefault="00601D36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23 слова «в сумме </w:t>
      </w:r>
      <w:r w:rsidR="00B162D4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262 640,3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21682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руб.» заменить словами «в</w:t>
      </w:r>
      <w:r w:rsidR="0021682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B162D4">
        <w:rPr>
          <w:rFonts w:ascii="Times New Roman" w:hAnsi="Times New Roman" w:cs="Times New Roman"/>
          <w:color w:val="000000" w:themeColor="text1"/>
          <w:sz w:val="28"/>
          <w:szCs w:val="28"/>
        </w:rPr>
        <w:t>333 290,6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B162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руб.», слова «в сумме </w:t>
      </w:r>
      <w:r w:rsidR="00B162D4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315 659,5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21682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руб.» заменить словам</w:t>
      </w:r>
      <w:r w:rsidR="006916A3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«в сумме </w:t>
      </w:r>
      <w:r w:rsidR="00B162D4">
        <w:rPr>
          <w:rFonts w:ascii="Times New Roman" w:hAnsi="Times New Roman" w:cs="Times New Roman"/>
          <w:color w:val="000000" w:themeColor="text1"/>
          <w:sz w:val="28"/>
          <w:szCs w:val="28"/>
        </w:rPr>
        <w:t>155 </w:t>
      </w:r>
      <w:r w:rsidR="00B162D4" w:rsidRPr="00B16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119,7 </w:t>
      </w:r>
      <w:r w:rsidR="006916A3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 руб.»</w:t>
      </w:r>
      <w:r w:rsidR="00B162D4">
        <w:rPr>
          <w:rFonts w:ascii="Times New Roman" w:hAnsi="Times New Roman" w:cs="Times New Roman"/>
          <w:color w:val="000000" w:themeColor="text1"/>
          <w:sz w:val="28"/>
          <w:szCs w:val="28"/>
        </w:rPr>
        <w:t>, слова «в сумме 52 845,2 тыс. руб.» заменить словами «в сумме 189 675,9 тыс. руб.»</w:t>
      </w:r>
      <w:r w:rsidR="006916A3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135EDD" w14:textId="77777777" w:rsidR="00601D36" w:rsidRPr="009603EB" w:rsidRDefault="00601D36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8DD473" w14:textId="77777777" w:rsidR="00BE2571" w:rsidRPr="009603EB" w:rsidRDefault="00BE2571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25:</w:t>
      </w:r>
    </w:p>
    <w:p w14:paraId="228E5B00" w14:textId="2D25EC0D" w:rsidR="00367EF7" w:rsidRPr="009603EB" w:rsidRDefault="00367EF7" w:rsidP="005F3F34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в части 3 слова «</w:t>
      </w:r>
      <w:r w:rsidR="00427BD7">
        <w:rPr>
          <w:rFonts w:ascii="Times New Roman" w:hAnsi="Times New Roman" w:cs="Times New Roman"/>
          <w:color w:val="000000" w:themeColor="text1"/>
          <w:sz w:val="28"/>
          <w:szCs w:val="28"/>
        </w:rPr>
        <w:t>на 2022 год в сумме 655 346,6 тыс. руб.</w:t>
      </w:r>
      <w:r w:rsidR="00F610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27BD7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A6A255" w14:textId="35C17D8C" w:rsidR="00427BD7" w:rsidRDefault="00427BD7" w:rsidP="005F3F34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4 признать утратившей силу;</w:t>
      </w:r>
    </w:p>
    <w:p w14:paraId="0323029E" w14:textId="0AD26697" w:rsidR="00F24E0C" w:rsidRPr="009E3EF7" w:rsidRDefault="00F24E0C" w:rsidP="005F3F34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часть 4.1 изложить в следующей редакции:</w:t>
      </w:r>
    </w:p>
    <w:p w14:paraId="484DFF40" w14:textId="3B0BFEEB" w:rsidR="00115DB5" w:rsidRPr="00427BD7" w:rsidRDefault="00F24E0C" w:rsidP="005F3F34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«4.1. Утвердить объем средств, зарезервированных в составе утвержденных бюджетных ассигнований для направления неиспользованных в отчетном финансовом году бюджетных ассигнований на те же цели, на обеспечение уровня софинансирования, на финансовое обеспечение мероприятий, связанных с предотвращением влияния ухудшения геополитической и экономической ситуации на социально-экономическое развитие, на увеличение бюджетных ассигнований дорожного фонда Тверской области (в размере не превышающем бюджетных ассигнований дорожного фонда Тверской области, не использованных в отчетном финансовом году), на 2022 год в сумме 166 325,5 тыс. руб.»</w:t>
      </w:r>
      <w:r w:rsidR="00115DB5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133E62" w14:textId="77777777" w:rsidR="00253F82" w:rsidRPr="009603EB" w:rsidRDefault="00253F82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9FEEEA" w14:textId="36BD6E4F" w:rsidR="00A56B6C" w:rsidRDefault="00A56B6C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статье 26 слова «в сумме </w:t>
      </w:r>
      <w:r w:rsidR="00C75222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26 881 995,3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C7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30 064 563,9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332FE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руб.», слова «в сумме </w:t>
      </w:r>
      <w:r w:rsidR="00C75222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26 670 238,1</w:t>
      </w:r>
      <w:r w:rsidR="00C7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C75222">
        <w:rPr>
          <w:rFonts w:ascii="Times New Roman" w:hAnsi="Times New Roman" w:cs="Times New Roman"/>
          <w:color w:val="000000" w:themeColor="text1"/>
          <w:sz w:val="28"/>
          <w:szCs w:val="28"/>
        </w:rPr>
        <w:t>26 691 558,1</w:t>
      </w:r>
      <w:r w:rsidR="00332FE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222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3DA02C" w14:textId="79DED948" w:rsidR="003131F6" w:rsidRDefault="003131F6" w:rsidP="005F3F3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211F83" w14:textId="6736CB24" w:rsidR="003131F6" w:rsidRPr="003131F6" w:rsidRDefault="003131F6" w:rsidP="00DC4191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Pr="0031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статьи 27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пунктами 6.1, 6.2 </w:t>
      </w:r>
      <w:r w:rsidRPr="003131F6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17C2AE2C" w14:textId="653FB4FC" w:rsidR="003131F6" w:rsidRPr="003131F6" w:rsidRDefault="003131F6" w:rsidP="00782DBD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«6.1</w:t>
      </w:r>
      <w:r w:rsidRPr="003131F6">
        <w:rPr>
          <w:rFonts w:ascii="Times New Roman" w:hAnsi="Times New Roman" w:cs="Times New Roman"/>
          <w:color w:val="000000" w:themeColor="text1"/>
          <w:sz w:val="28"/>
          <w:szCs w:val="28"/>
        </w:rPr>
        <w:t>) субсидии работодателям в целях финансового обеспечения затрат, связанных с реализацией в 2022 году дополнительных мероприятий, направленных на снижение напряженности на рынке труда Тверской области, в рамках государственной программы Тверской области «Содействие занятости населения Тверской области» на 2021 – 2026 годы;</w:t>
      </w:r>
    </w:p>
    <w:p w14:paraId="75429730" w14:textId="06190933" w:rsidR="003131F6" w:rsidRDefault="003131F6" w:rsidP="005F3F34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</w:t>
      </w:r>
      <w:r w:rsidRPr="003131F6">
        <w:rPr>
          <w:rFonts w:ascii="Times New Roman" w:hAnsi="Times New Roman" w:cs="Times New Roman"/>
          <w:color w:val="000000" w:themeColor="text1"/>
          <w:sz w:val="28"/>
          <w:szCs w:val="28"/>
        </w:rPr>
        <w:t>) субсидии работодателям в целях финансового обеспечения затрат, связанных с организацией в 2022 году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рамках государственной программы Тверской области «Содействие занятости населения Тверск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области» на 2021 – 2026 годы;»;</w:t>
      </w:r>
    </w:p>
    <w:p w14:paraId="0982A9BF" w14:textId="10E91296" w:rsidR="004C229A" w:rsidRDefault="004C229A" w:rsidP="005F3F34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9CB5B2" w14:textId="79351A38" w:rsidR="00295F39" w:rsidRPr="009603EB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на 20</w:t>
      </w:r>
      <w:r w:rsidR="00E06C51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125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125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A125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</w:t>
      </w:r>
      <w:r w:rsidR="00113A8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1 к настоящему закону;</w:t>
      </w:r>
    </w:p>
    <w:p w14:paraId="70F33C56" w14:textId="77777777" w:rsidR="008B5621" w:rsidRPr="009603EB" w:rsidRDefault="008B5621" w:rsidP="005F3F34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6CB70" w14:textId="5A2899E3" w:rsidR="00295F39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</w:t>
      </w:r>
      <w:r w:rsidR="00256CB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125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125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A125C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F0089D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667637E3" w14:textId="77777777" w:rsidR="00336CAD" w:rsidRDefault="00336CAD" w:rsidP="005F3F34">
      <w:pPr>
        <w:pStyle w:val="af5"/>
        <w:rPr>
          <w:color w:val="000000" w:themeColor="text1"/>
          <w:sz w:val="28"/>
          <w:szCs w:val="28"/>
        </w:rPr>
      </w:pPr>
    </w:p>
    <w:p w14:paraId="78D317E2" w14:textId="3C8DE0C1" w:rsidR="00295F39" w:rsidRPr="009603EB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«Распределение бюджетных ассигнований по</w:t>
      </w:r>
      <w:r w:rsidR="00113A8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разделам</w:t>
      </w:r>
      <w:r w:rsidR="00113A8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подразделам классификации расходов 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113A8E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C16BB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5C16BB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A71CF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и 20</w:t>
      </w:r>
      <w:r w:rsidR="005C16BB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16BB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 новой редакции согласно приложению 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55481FE7" w14:textId="77777777" w:rsidR="00295F39" w:rsidRPr="009603EB" w:rsidRDefault="00295F39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AFCC2D9" w14:textId="20A94564" w:rsidR="00295F39" w:rsidRPr="009603EB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2022 год и на плановый 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период 2023 и 2024 годов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3962A7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5DCBE82E" w14:textId="77777777" w:rsidR="00295F39" w:rsidRPr="009603EB" w:rsidRDefault="00295F39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2971562" w14:textId="60B529BA" w:rsidR="00295F39" w:rsidRPr="009603EB" w:rsidRDefault="00295F39" w:rsidP="00E878F6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по разделам, подразделам, целевым статьям (государственным программам и непрограммным направлениям деятельности), группам видов расходов на 2022 год и на плановый период 2023 и 2024 годов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новой редакции согласно приложению 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291C474A" w14:textId="77777777" w:rsidR="00295F39" w:rsidRPr="009603EB" w:rsidRDefault="00295F39" w:rsidP="00E878F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CE7B0EF" w14:textId="1F2624E1" w:rsidR="00295F39" w:rsidRPr="009603EB" w:rsidRDefault="00256CBC" w:rsidP="005F3F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  <w:rPr>
          <w:color w:val="000000" w:themeColor="text1"/>
        </w:rPr>
      </w:pPr>
      <w:r w:rsidRPr="009603EB">
        <w:rPr>
          <w:color w:val="000000" w:themeColor="text1"/>
        </w:rPr>
        <w:t>приложение </w:t>
      </w:r>
      <w:r w:rsidR="000B187A" w:rsidRPr="009603EB">
        <w:rPr>
          <w:color w:val="000000" w:themeColor="text1"/>
        </w:rPr>
        <w:t>9</w:t>
      </w:r>
      <w:r w:rsidR="00295F39" w:rsidRPr="009603EB">
        <w:rPr>
          <w:color w:val="000000" w:themeColor="text1"/>
        </w:rPr>
        <w:t xml:space="preserve"> «</w:t>
      </w:r>
      <w:r w:rsidR="000B187A" w:rsidRPr="009603EB">
        <w:rPr>
          <w:color w:val="000000" w:themeColor="text1"/>
        </w:rPr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2022 год и на плановый период 2023 и 2024 годов в разрезе главных распорядителей средств областного бюджета</w:t>
      </w:r>
      <w:r w:rsidR="00295F39" w:rsidRPr="009603EB">
        <w:rPr>
          <w:color w:val="000000" w:themeColor="text1"/>
        </w:rPr>
        <w:t>» изложить в новой редакции согласно приложению </w:t>
      </w:r>
      <w:r w:rsidR="000B187A" w:rsidRPr="009603EB">
        <w:rPr>
          <w:color w:val="000000" w:themeColor="text1"/>
        </w:rPr>
        <w:t>6</w:t>
      </w:r>
      <w:r w:rsidR="003A1F3F" w:rsidRPr="009603EB">
        <w:rPr>
          <w:color w:val="000000" w:themeColor="text1"/>
        </w:rPr>
        <w:t xml:space="preserve"> к </w:t>
      </w:r>
      <w:r w:rsidR="00295F39" w:rsidRPr="009603EB">
        <w:rPr>
          <w:color w:val="000000" w:themeColor="text1"/>
        </w:rPr>
        <w:t>настоящему закону;</w:t>
      </w:r>
    </w:p>
    <w:p w14:paraId="1561A0DC" w14:textId="76E87F36" w:rsidR="002B607D" w:rsidRPr="00336CAD" w:rsidRDefault="002B607D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185687A" w14:textId="171A4060" w:rsidR="00A00474" w:rsidRPr="00A00474" w:rsidRDefault="008F31A4" w:rsidP="005F3F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  <w:rPr>
          <w:color w:val="000000" w:themeColor="text1"/>
        </w:rPr>
      </w:pPr>
      <w:r w:rsidRPr="00A00474">
        <w:rPr>
          <w:color w:val="000000" w:themeColor="text1"/>
        </w:rPr>
        <w:t>приложение</w:t>
      </w:r>
      <w:r w:rsidR="00A00474">
        <w:rPr>
          <w:color w:val="000000" w:themeColor="text1"/>
        </w:rPr>
        <w:t> </w:t>
      </w:r>
      <w:r w:rsidRPr="00A00474">
        <w:rPr>
          <w:color w:val="000000" w:themeColor="text1"/>
        </w:rPr>
        <w:t xml:space="preserve">10 </w:t>
      </w:r>
      <w:r w:rsidR="00A00474" w:rsidRPr="00A00474">
        <w:rPr>
          <w:color w:val="000000" w:themeColor="text1"/>
        </w:rPr>
        <w:t xml:space="preserve">«Общий объем бюджетных ассигнований, направляемых на исполнение публичных нормативных обязательств Тверской области, на 2022 год и на плановый период 2023 и 2024 годов» изложить в новой редакции согласно приложению </w:t>
      </w:r>
      <w:r w:rsidR="00A00474">
        <w:rPr>
          <w:color w:val="000000" w:themeColor="text1"/>
        </w:rPr>
        <w:t>7</w:t>
      </w:r>
      <w:r w:rsidR="00A00474" w:rsidRPr="00A00474">
        <w:rPr>
          <w:color w:val="000000" w:themeColor="text1"/>
        </w:rPr>
        <w:t xml:space="preserve"> к настоящему закону;</w:t>
      </w:r>
    </w:p>
    <w:p w14:paraId="1C7AB1D7" w14:textId="77777777" w:rsidR="006F5904" w:rsidRPr="00336CAD" w:rsidRDefault="006F5904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732DA9A" w14:textId="3D16E1C6" w:rsidR="00256CBC" w:rsidRPr="009603EB" w:rsidRDefault="00256CBC" w:rsidP="005F3F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  <w:rPr>
          <w:color w:val="000000" w:themeColor="text1"/>
        </w:rPr>
      </w:pPr>
      <w:r w:rsidRPr="009603EB">
        <w:rPr>
          <w:color w:val="000000" w:themeColor="text1"/>
        </w:rPr>
        <w:t>приложение 1</w:t>
      </w:r>
      <w:r w:rsidR="000B187A" w:rsidRPr="009603EB">
        <w:rPr>
          <w:color w:val="000000" w:themeColor="text1"/>
        </w:rPr>
        <w:t>2</w:t>
      </w:r>
      <w:r w:rsidRPr="009603EB">
        <w:rPr>
          <w:color w:val="000000" w:themeColor="text1"/>
        </w:rPr>
        <w:t xml:space="preserve"> «</w:t>
      </w:r>
      <w:r w:rsidR="000B187A" w:rsidRPr="009603EB">
        <w:rPr>
          <w:color w:val="000000" w:themeColor="text1"/>
        </w:rPr>
        <w:t>Бюджетные ассигнования на предоставление межбюджетных трансфертов бюджетам бюджетной системы Российской Федерации из областного бюджета на 2022 год и на плановый период 2023 и 2024 годов</w:t>
      </w:r>
      <w:r w:rsidRPr="009603EB">
        <w:rPr>
          <w:color w:val="000000" w:themeColor="text1"/>
        </w:rPr>
        <w:t>» изложить в новой редакции согласно приложению</w:t>
      </w:r>
      <w:r w:rsidR="00FB2DCB" w:rsidRPr="009603EB">
        <w:rPr>
          <w:color w:val="000000" w:themeColor="text1"/>
        </w:rPr>
        <w:t> </w:t>
      </w:r>
      <w:r w:rsidR="00A00474">
        <w:rPr>
          <w:color w:val="000000" w:themeColor="text1"/>
        </w:rPr>
        <w:t>8</w:t>
      </w:r>
      <w:r w:rsidRPr="009603EB">
        <w:rPr>
          <w:color w:val="000000" w:themeColor="text1"/>
        </w:rPr>
        <w:t xml:space="preserve"> к</w:t>
      </w:r>
      <w:r w:rsidR="000B187A" w:rsidRPr="009603EB">
        <w:rPr>
          <w:color w:val="000000" w:themeColor="text1"/>
        </w:rPr>
        <w:t> </w:t>
      </w:r>
      <w:r w:rsidRPr="009603EB">
        <w:rPr>
          <w:color w:val="000000" w:themeColor="text1"/>
        </w:rPr>
        <w:t>настоящему закону;</w:t>
      </w:r>
    </w:p>
    <w:p w14:paraId="44F8F8BF" w14:textId="77777777" w:rsidR="0097337B" w:rsidRPr="009603EB" w:rsidRDefault="0097337B" w:rsidP="005F3F3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E6B9713" w14:textId="133C2D6A" w:rsidR="00256CBC" w:rsidRPr="009603EB" w:rsidRDefault="0097337B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«Перечень субсидий местным бюджетам, предоставляемых из областного бюджета в целях софинансирования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</w:t>
      </w:r>
      <w:r w:rsidR="00310F78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0B187A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</w:t>
      </w:r>
      <w:r w:rsidR="00A0047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208F65A8" w14:textId="4503E030" w:rsidR="0097337B" w:rsidRPr="009603EB" w:rsidRDefault="0097337B" w:rsidP="005F3F34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14:paraId="1F30AD36" w14:textId="77777777" w:rsidR="005D439D" w:rsidRDefault="005D439D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 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FA77E5A" w14:textId="5E63D4F2" w:rsidR="0025354B" w:rsidRDefault="0025354B" w:rsidP="00E878F6">
      <w:pPr>
        <w:pStyle w:val="ConsPlusNormal"/>
        <w:widowControl/>
        <w:numPr>
          <w:ilvl w:val="0"/>
          <w:numId w:val="10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таблицу 12 «</w:t>
      </w:r>
      <w:r w:rsidRPr="00253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Субвенции местным бюджетам на обеспечение жильем граждан, уволенных с военной службы (службы), и приравненных к ним лиц </w:t>
      </w:r>
      <w:r w:rsidRPr="002535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2022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изложить в новой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согласно приложению </w:t>
      </w:r>
      <w:r w:rsidR="00A0047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14:paraId="56ED0F22" w14:textId="1159E457" w:rsidR="006916A3" w:rsidRPr="009E3EF7" w:rsidRDefault="006916A3" w:rsidP="00E878F6">
      <w:pPr>
        <w:pStyle w:val="ConsPlusNormal"/>
        <w:widowControl/>
        <w:numPr>
          <w:ilvl w:val="0"/>
          <w:numId w:val="10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таблицу </w:t>
      </w:r>
      <w:r w:rsidR="0011525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45308" w:rsidRPr="00C45308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 местным бюджетам на осуществление первичного воинского учета органами местного самоуправления поселений, муниципальных и городских округов, на 2022 год и на плановый период 2023 и 2024 годов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новой редакции согласно приложению </w:t>
      </w:r>
      <w:r w:rsidR="002535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047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82210"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3E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A164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04AC4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астоящему закону;</w:t>
      </w:r>
    </w:p>
    <w:p w14:paraId="409991AE" w14:textId="50595DFF" w:rsidR="00A871E3" w:rsidRPr="009E3EF7" w:rsidRDefault="00A871E3" w:rsidP="00E878F6">
      <w:pPr>
        <w:pStyle w:val="ConsPlusNormal"/>
        <w:widowControl/>
        <w:numPr>
          <w:ilvl w:val="0"/>
          <w:numId w:val="10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таблицу</w:t>
      </w:r>
      <w:r w:rsidR="002979A5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38 «Средства, передаваемые местным бюджетам на реализацию мероприятий по обращениям, поступающим к депутатам Законодательного Собрания Тверской области, на 2022 год» изложить в новой редакции согласно приложению 12</w:t>
      </w:r>
      <w:r w:rsidR="00617AAD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63CAD18C" w14:textId="2AA1A789" w:rsidR="003B46ED" w:rsidRPr="009E3EF7" w:rsidRDefault="00DD758B" w:rsidP="00E878F6">
      <w:pPr>
        <w:pStyle w:val="ConsPlusNormal"/>
        <w:widowControl/>
        <w:numPr>
          <w:ilvl w:val="0"/>
          <w:numId w:val="10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AC5F3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AC5F3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57A8D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5308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57A8D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10F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45308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 </w:t>
      </w:r>
      <w:r w:rsidR="00CA27B9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местным бюджетам </w:t>
      </w:r>
      <w:r w:rsidR="00C45308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и установку детских игровых комплексов на 2022</w:t>
      </w:r>
      <w:r w:rsidR="00CC0D68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45308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2023 годы</w:t>
      </w:r>
      <w:r w:rsidR="00B9710F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» согласно приложению</w:t>
      </w:r>
      <w:r w:rsidR="00B8221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 w:rsidR="00A871E3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9710F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B8221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710F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14:paraId="00257C45" w14:textId="77777777" w:rsidR="00C45308" w:rsidRPr="009E3EF7" w:rsidRDefault="00C45308" w:rsidP="005F3F34">
      <w:pPr>
        <w:pStyle w:val="ConsPlusNormal"/>
        <w:widowControl/>
        <w:tabs>
          <w:tab w:val="left" w:pos="1276"/>
        </w:tabs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D6FC9" w14:textId="45D25727" w:rsidR="009D7461" w:rsidRPr="009E3EF7" w:rsidRDefault="009D7461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113A8E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«Общий объем бюджетных ассигнований, направляемых на государственную поддержку семьи и детей (</w:t>
      </w:r>
      <w:r w:rsidR="00773064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Детский бюджет</w:t>
      </w:r>
      <w:r w:rsidR="00773064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), на 202</w:t>
      </w:r>
      <w:r w:rsidR="00663AF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663AF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663AF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</w:t>
      </w:r>
      <w:r w:rsidR="00FA07BE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 </w:t>
      </w:r>
      <w:r w:rsidR="0024177E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71E3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</w:t>
      </w:r>
      <w:r w:rsidR="00AC5F30" w:rsidRPr="009E3E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CE23DF" w14:textId="77777777" w:rsidR="00AC5F30" w:rsidRPr="009E3EF7" w:rsidRDefault="00AC5F30" w:rsidP="005F3F34">
      <w:pPr>
        <w:pStyle w:val="af5"/>
        <w:rPr>
          <w:color w:val="000000" w:themeColor="text1"/>
          <w:sz w:val="28"/>
          <w:szCs w:val="28"/>
        </w:rPr>
      </w:pPr>
    </w:p>
    <w:p w14:paraId="2F95FBC9" w14:textId="2E2FCCD1" w:rsidR="00AC5F30" w:rsidRPr="009E3EF7" w:rsidRDefault="00AC5F30" w:rsidP="005F3F34">
      <w:pPr>
        <w:pStyle w:val="af5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E3EF7">
        <w:rPr>
          <w:color w:val="000000" w:themeColor="text1"/>
          <w:sz w:val="28"/>
          <w:szCs w:val="28"/>
        </w:rPr>
        <w:t>приложение 28 «Программа государственных внутренних заимствований Тверской области на 2022 год и на плановый период 2023 и 2024 годов» изложить в новой редакции согласно приложению 1</w:t>
      </w:r>
      <w:r w:rsidR="00A871E3" w:rsidRPr="009E3EF7">
        <w:rPr>
          <w:color w:val="000000" w:themeColor="text1"/>
          <w:sz w:val="28"/>
          <w:szCs w:val="28"/>
        </w:rPr>
        <w:t>5</w:t>
      </w:r>
      <w:r w:rsidRPr="009E3EF7">
        <w:rPr>
          <w:color w:val="000000" w:themeColor="text1"/>
          <w:sz w:val="28"/>
          <w:szCs w:val="28"/>
        </w:rPr>
        <w:t xml:space="preserve"> к </w:t>
      </w:r>
      <w:r w:rsidR="001D3D1C" w:rsidRPr="009E3EF7">
        <w:rPr>
          <w:color w:val="000000" w:themeColor="text1"/>
          <w:sz w:val="28"/>
          <w:szCs w:val="28"/>
        </w:rPr>
        <w:t>настоящему закону.</w:t>
      </w:r>
    </w:p>
    <w:p w14:paraId="2E777B23" w14:textId="77777777" w:rsidR="000C4034" w:rsidRPr="000C4034" w:rsidRDefault="000C4034" w:rsidP="005F3F34">
      <w:pPr>
        <w:pStyle w:val="af5"/>
        <w:rPr>
          <w:color w:val="000000" w:themeColor="text1"/>
          <w:sz w:val="28"/>
          <w:szCs w:val="28"/>
        </w:rPr>
      </w:pPr>
    </w:p>
    <w:p w14:paraId="4AA91529" w14:textId="1FC3F182" w:rsidR="00CC0D68" w:rsidRPr="00E878F6" w:rsidRDefault="00CC0D68" w:rsidP="005F3F34">
      <w:pPr>
        <w:pStyle w:val="af5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78F6">
        <w:rPr>
          <w:color w:val="000000" w:themeColor="text1"/>
          <w:sz w:val="28"/>
          <w:szCs w:val="28"/>
        </w:rPr>
        <w:t>в приложении</w:t>
      </w:r>
      <w:r w:rsidR="000C4034" w:rsidRPr="00E878F6">
        <w:rPr>
          <w:color w:val="000000" w:themeColor="text1"/>
          <w:sz w:val="28"/>
          <w:szCs w:val="28"/>
        </w:rPr>
        <w:t> </w:t>
      </w:r>
      <w:r w:rsidRPr="00E878F6">
        <w:rPr>
          <w:color w:val="000000" w:themeColor="text1"/>
          <w:sz w:val="28"/>
          <w:szCs w:val="28"/>
        </w:rPr>
        <w:t>29 «Перечень мероприятий по обращениям, поступающим к депутатам Законодательного Собрания Тверской области, на</w:t>
      </w:r>
      <w:r w:rsidR="000C4034" w:rsidRPr="00E878F6">
        <w:rPr>
          <w:color w:val="000000" w:themeColor="text1"/>
          <w:sz w:val="28"/>
          <w:szCs w:val="28"/>
        </w:rPr>
        <w:t> </w:t>
      </w:r>
      <w:r w:rsidRPr="00E878F6">
        <w:rPr>
          <w:color w:val="000000" w:themeColor="text1"/>
          <w:sz w:val="28"/>
          <w:szCs w:val="28"/>
        </w:rPr>
        <w:t>2022 год»:</w:t>
      </w:r>
    </w:p>
    <w:p w14:paraId="539D9937" w14:textId="00536BEC" w:rsidR="00CC0D68" w:rsidRPr="00E878F6" w:rsidRDefault="00CC0D68" w:rsidP="00782DBD">
      <w:pPr>
        <w:pStyle w:val="af5"/>
        <w:numPr>
          <w:ilvl w:val="0"/>
          <w:numId w:val="13"/>
        </w:numPr>
        <w:tabs>
          <w:tab w:val="left" w:pos="1134"/>
          <w:tab w:val="left" w:pos="1276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78F6">
        <w:rPr>
          <w:color w:val="000000" w:themeColor="text1"/>
          <w:sz w:val="28"/>
          <w:szCs w:val="28"/>
        </w:rPr>
        <w:t>дополнить разделом «Физическая культура и спорт» следующего содержания:</w:t>
      </w:r>
    </w:p>
    <w:p w14:paraId="600BAC38" w14:textId="77777777" w:rsidR="00CC0D68" w:rsidRPr="00E878F6" w:rsidRDefault="00CC0D68" w:rsidP="005F3F34">
      <w:pPr>
        <w:jc w:val="both"/>
        <w:rPr>
          <w:sz w:val="28"/>
          <w:szCs w:val="28"/>
          <w:lang w:eastAsia="ru-RU"/>
        </w:rPr>
      </w:pPr>
    </w:p>
    <w:tbl>
      <w:tblPr>
        <w:tblW w:w="9362" w:type="dxa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1122"/>
        <w:gridCol w:w="1015"/>
      </w:tblGrid>
      <w:tr w:rsidR="00A871E3" w:rsidRPr="00E878F6" w14:paraId="07BCC140" w14:textId="77777777" w:rsidTr="00617AAD">
        <w:trPr>
          <w:cantSplit/>
          <w:trHeight w:val="1971"/>
        </w:trPr>
        <w:tc>
          <w:tcPr>
            <w:tcW w:w="704" w:type="dxa"/>
            <w:shd w:val="clear" w:color="000000" w:fill="FFFFFF"/>
          </w:tcPr>
          <w:p w14:paraId="3ADAC6FF" w14:textId="7D4E79EA" w:rsidR="00A871E3" w:rsidRPr="00E878F6" w:rsidRDefault="00BD6A44" w:rsidP="00E878F6">
            <w:pPr>
              <w:pStyle w:val="aff6"/>
              <w:widowControl/>
              <w:tabs>
                <w:tab w:val="left" w:pos="1740"/>
              </w:tabs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«24.1</w:t>
            </w:r>
          </w:p>
        </w:tc>
        <w:tc>
          <w:tcPr>
            <w:tcW w:w="4253" w:type="dxa"/>
            <w:shd w:val="clear" w:color="auto" w:fill="auto"/>
          </w:tcPr>
          <w:p w14:paraId="7610F8A1" w14:textId="67AF4449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Приобретение спортивного инвентаря для отделения гребли на байдарках и каноэ в г.</w:t>
            </w:r>
            <w:r w:rsidR="000C4034" w:rsidRPr="00E878F6">
              <w:rPr>
                <w:sz w:val="24"/>
                <w:szCs w:val="24"/>
              </w:rPr>
              <w:t> </w:t>
            </w:r>
            <w:r w:rsidRPr="00E878F6">
              <w:rPr>
                <w:sz w:val="24"/>
                <w:szCs w:val="24"/>
              </w:rPr>
              <w:t>Бологое государственного бюджетного учреждения Тверской области "Спортивная школа олимпийского резерва по видам гребли имени олимпийской чемпионки А. Серединой"</w:t>
            </w:r>
          </w:p>
        </w:tc>
        <w:tc>
          <w:tcPr>
            <w:tcW w:w="2268" w:type="dxa"/>
            <w:shd w:val="clear" w:color="auto" w:fill="auto"/>
          </w:tcPr>
          <w:p w14:paraId="041F2A15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Комитет по физической культуре и спорту Тверской области</w:t>
            </w:r>
          </w:p>
        </w:tc>
        <w:tc>
          <w:tcPr>
            <w:tcW w:w="1122" w:type="dxa"/>
            <w:shd w:val="clear" w:color="auto" w:fill="auto"/>
          </w:tcPr>
          <w:p w14:paraId="3A9E2931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100,0</w:t>
            </w:r>
          </w:p>
        </w:tc>
        <w:tc>
          <w:tcPr>
            <w:tcW w:w="1015" w:type="dxa"/>
            <w:shd w:val="clear" w:color="auto" w:fill="auto"/>
          </w:tcPr>
          <w:p w14:paraId="609F142A" w14:textId="36536DBB" w:rsidR="00A871E3" w:rsidRPr="00E878F6" w:rsidRDefault="00A871E3" w:rsidP="005F3F34">
            <w:pPr>
              <w:jc w:val="right"/>
            </w:pPr>
            <w:r w:rsidRPr="00E878F6">
              <w:t>1103</w:t>
            </w:r>
            <w:r w:rsidR="00BD6A44" w:rsidRPr="00E878F6">
              <w:t>»;</w:t>
            </w:r>
          </w:p>
        </w:tc>
      </w:tr>
    </w:tbl>
    <w:p w14:paraId="3016036A" w14:textId="7FD5EF18" w:rsidR="00CC0D68" w:rsidRPr="00E878F6" w:rsidRDefault="00CC0D68" w:rsidP="005F3F34">
      <w:pPr>
        <w:pStyle w:val="af5"/>
        <w:numPr>
          <w:ilvl w:val="0"/>
          <w:numId w:val="13"/>
        </w:numPr>
        <w:tabs>
          <w:tab w:val="left" w:pos="1276"/>
        </w:tabs>
        <w:spacing w:before="24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78F6">
        <w:rPr>
          <w:color w:val="000000" w:themeColor="text1"/>
          <w:sz w:val="28"/>
          <w:szCs w:val="28"/>
        </w:rPr>
        <w:lastRenderedPageBreak/>
        <w:t>в разделе «Межбюджетные отношения»:</w:t>
      </w:r>
    </w:p>
    <w:p w14:paraId="734E78E7" w14:textId="77777777" w:rsidR="00CC0D68" w:rsidRPr="00E878F6" w:rsidRDefault="00CC0D68" w:rsidP="00782DBD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в подразделе «Жилищно-коммунальное хозяйство»:</w:t>
      </w:r>
    </w:p>
    <w:p w14:paraId="24812E2E" w14:textId="77777777" w:rsidR="00CC0D68" w:rsidRPr="00E878F6" w:rsidRDefault="00CC0D68" w:rsidP="005F3F3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дополнить строками следующего содержания:</w:t>
      </w:r>
    </w:p>
    <w:p w14:paraId="0AD562B8" w14:textId="77777777" w:rsidR="00CC0D68" w:rsidRPr="00E878F6" w:rsidRDefault="00CC0D68" w:rsidP="005F3F34">
      <w:pPr>
        <w:spacing w:line="276" w:lineRule="auto"/>
        <w:ind w:firstLine="709"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3907"/>
        <w:gridCol w:w="2251"/>
        <w:gridCol w:w="1136"/>
        <w:gridCol w:w="1069"/>
      </w:tblGrid>
      <w:tr w:rsidR="00A871E3" w:rsidRPr="00A871E3" w14:paraId="2F577C46" w14:textId="77777777" w:rsidTr="002828EE">
        <w:trPr>
          <w:cantSplit/>
          <w:trHeight w:val="1135"/>
        </w:trPr>
        <w:tc>
          <w:tcPr>
            <w:tcW w:w="988" w:type="dxa"/>
            <w:shd w:val="clear" w:color="000000" w:fill="FFFFFF"/>
          </w:tcPr>
          <w:p w14:paraId="3738F5AD" w14:textId="44ACC9AC" w:rsidR="00A871E3" w:rsidRPr="00E878F6" w:rsidRDefault="00BD6A44" w:rsidP="00E878F6">
            <w:pPr>
              <w:pStyle w:val="aff6"/>
              <w:widowControl/>
              <w:tabs>
                <w:tab w:val="left" w:pos="1740"/>
              </w:tabs>
              <w:ind w:left="-57"/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«71.1</w:t>
            </w:r>
          </w:p>
        </w:tc>
        <w:tc>
          <w:tcPr>
            <w:tcW w:w="3907" w:type="dxa"/>
            <w:shd w:val="clear" w:color="auto" w:fill="auto"/>
          </w:tcPr>
          <w:p w14:paraId="1F35B69B" w14:textId="1A18AA88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Выполнение работ по озеленению территории Городского сада, г.</w:t>
            </w:r>
            <w:r w:rsidR="008C412A" w:rsidRPr="00E878F6">
              <w:rPr>
                <w:sz w:val="24"/>
                <w:szCs w:val="24"/>
              </w:rPr>
              <w:t> </w:t>
            </w:r>
            <w:r w:rsidRPr="00E878F6">
              <w:rPr>
                <w:sz w:val="24"/>
                <w:szCs w:val="24"/>
              </w:rPr>
              <w:t>Бежецк</w:t>
            </w:r>
          </w:p>
        </w:tc>
        <w:tc>
          <w:tcPr>
            <w:tcW w:w="2251" w:type="dxa"/>
            <w:shd w:val="clear" w:color="auto" w:fill="auto"/>
          </w:tcPr>
          <w:p w14:paraId="6AAB1A18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Муниципальное образование "</w:t>
            </w:r>
            <w:proofErr w:type="spellStart"/>
            <w:r w:rsidRPr="00E878F6">
              <w:rPr>
                <w:sz w:val="24"/>
                <w:szCs w:val="24"/>
              </w:rPr>
              <w:t>Бежецкий</w:t>
            </w:r>
            <w:proofErr w:type="spellEnd"/>
            <w:r w:rsidRPr="00E878F6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1136" w:type="dxa"/>
            <w:shd w:val="clear" w:color="auto" w:fill="auto"/>
          </w:tcPr>
          <w:p w14:paraId="4114F6FE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300,0</w:t>
            </w:r>
          </w:p>
        </w:tc>
        <w:tc>
          <w:tcPr>
            <w:tcW w:w="1069" w:type="dxa"/>
            <w:shd w:val="clear" w:color="auto" w:fill="auto"/>
          </w:tcPr>
          <w:p w14:paraId="5C5433CE" w14:textId="77777777" w:rsidR="00A871E3" w:rsidRPr="00E878F6" w:rsidRDefault="00A871E3" w:rsidP="005F3F34">
            <w:pPr>
              <w:jc w:val="center"/>
            </w:pPr>
            <w:r w:rsidRPr="00E878F6">
              <w:t>0503</w:t>
            </w:r>
          </w:p>
        </w:tc>
      </w:tr>
      <w:tr w:rsidR="00A871E3" w:rsidRPr="00A871E3" w14:paraId="58F801A7" w14:textId="77777777" w:rsidTr="00617AAD">
        <w:trPr>
          <w:cantSplit/>
          <w:trHeight w:val="1248"/>
        </w:trPr>
        <w:tc>
          <w:tcPr>
            <w:tcW w:w="988" w:type="dxa"/>
            <w:shd w:val="clear" w:color="000000" w:fill="FFFFFF"/>
          </w:tcPr>
          <w:p w14:paraId="4A476537" w14:textId="460A3BDE" w:rsidR="00A871E3" w:rsidRPr="00E878F6" w:rsidRDefault="00BD6A44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71.2</w:t>
            </w:r>
          </w:p>
        </w:tc>
        <w:tc>
          <w:tcPr>
            <w:tcW w:w="3907" w:type="dxa"/>
            <w:shd w:val="clear" w:color="auto" w:fill="auto"/>
          </w:tcPr>
          <w:p w14:paraId="3002DC61" w14:textId="77777777" w:rsidR="00A871E3" w:rsidRPr="00E878F6" w:rsidRDefault="00A871E3" w:rsidP="002828EE">
            <w:pPr>
              <w:pStyle w:val="aff6"/>
              <w:widowControl/>
              <w:tabs>
                <w:tab w:val="left" w:pos="1740"/>
              </w:tabs>
              <w:spacing w:after="120"/>
              <w:jc w:val="both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 xml:space="preserve">Приобретение и установка детской игровой площадки во дворе дома № 21 в п. Красномайский </w:t>
            </w:r>
            <w:proofErr w:type="spellStart"/>
            <w:r w:rsidRPr="00E878F6">
              <w:rPr>
                <w:sz w:val="24"/>
                <w:szCs w:val="24"/>
              </w:rPr>
              <w:t>Сонковского</w:t>
            </w:r>
            <w:proofErr w:type="spellEnd"/>
            <w:r w:rsidRPr="00E878F6">
              <w:rPr>
                <w:sz w:val="24"/>
                <w:szCs w:val="24"/>
              </w:rPr>
              <w:t xml:space="preserve"> района Тверской области</w:t>
            </w:r>
          </w:p>
        </w:tc>
        <w:tc>
          <w:tcPr>
            <w:tcW w:w="2251" w:type="dxa"/>
            <w:shd w:val="clear" w:color="auto" w:fill="auto"/>
          </w:tcPr>
          <w:p w14:paraId="78CD3034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Муниципальное образование "</w:t>
            </w:r>
            <w:proofErr w:type="spellStart"/>
            <w:r w:rsidRPr="00E878F6">
              <w:rPr>
                <w:sz w:val="24"/>
                <w:szCs w:val="24"/>
              </w:rPr>
              <w:t>Сонковский</w:t>
            </w:r>
            <w:proofErr w:type="spellEnd"/>
            <w:r w:rsidRPr="00E878F6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1136" w:type="dxa"/>
            <w:shd w:val="clear" w:color="auto" w:fill="auto"/>
          </w:tcPr>
          <w:p w14:paraId="72BF3938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150,0</w:t>
            </w:r>
          </w:p>
        </w:tc>
        <w:tc>
          <w:tcPr>
            <w:tcW w:w="1069" w:type="dxa"/>
            <w:shd w:val="clear" w:color="auto" w:fill="auto"/>
          </w:tcPr>
          <w:p w14:paraId="2D02FCC6" w14:textId="003FF93C" w:rsidR="00A871E3" w:rsidRPr="00E878F6" w:rsidRDefault="00A871E3" w:rsidP="005F3F34">
            <w:pPr>
              <w:jc w:val="right"/>
              <w:rPr>
                <w:lang w:eastAsia="ru-RU"/>
              </w:rPr>
            </w:pPr>
            <w:r w:rsidRPr="00E878F6">
              <w:rPr>
                <w:lang w:eastAsia="ru-RU"/>
              </w:rPr>
              <w:t>0503</w:t>
            </w:r>
            <w:r w:rsidR="00BD6A44" w:rsidRPr="00E878F6">
              <w:rPr>
                <w:lang w:eastAsia="ru-RU"/>
              </w:rPr>
              <w:t>»;</w:t>
            </w:r>
          </w:p>
        </w:tc>
      </w:tr>
    </w:tbl>
    <w:p w14:paraId="3D64375D" w14:textId="77777777" w:rsidR="00CC0D68" w:rsidRPr="00A871E3" w:rsidRDefault="00CC0D68" w:rsidP="005F3F34">
      <w:pPr>
        <w:jc w:val="both"/>
        <w:rPr>
          <w:sz w:val="16"/>
          <w:szCs w:val="16"/>
          <w:highlight w:val="yellow"/>
          <w:lang w:eastAsia="ru-RU"/>
        </w:rPr>
      </w:pPr>
    </w:p>
    <w:p w14:paraId="48ACC081" w14:textId="77777777" w:rsidR="00CC0D68" w:rsidRPr="00E878F6" w:rsidRDefault="00CC0D68" w:rsidP="005F3F3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в подразделе «Образование»:</w:t>
      </w:r>
    </w:p>
    <w:p w14:paraId="2661E6E9" w14:textId="324F8997" w:rsidR="00CC0D68" w:rsidRPr="00E878F6" w:rsidRDefault="00CC0D68" w:rsidP="005F3F3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строку 117 изложить в следующей редакции:</w:t>
      </w:r>
    </w:p>
    <w:p w14:paraId="305E43F7" w14:textId="77777777" w:rsidR="00617AAD" w:rsidRPr="00E878F6" w:rsidRDefault="00617AAD" w:rsidP="005F3F34">
      <w:pPr>
        <w:jc w:val="both"/>
        <w:rPr>
          <w:sz w:val="16"/>
          <w:szCs w:val="16"/>
          <w:lang w:eastAsia="ru-RU"/>
        </w:rPr>
      </w:pPr>
    </w:p>
    <w:tbl>
      <w:tblPr>
        <w:tblpPr w:leftFromText="180" w:rightFromText="180" w:vertAnchor="text" w:tblpX="-24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988"/>
        <w:gridCol w:w="3972"/>
        <w:gridCol w:w="2125"/>
        <w:gridCol w:w="1274"/>
        <w:gridCol w:w="992"/>
      </w:tblGrid>
      <w:tr w:rsidR="00A871E3" w:rsidRPr="00E878F6" w14:paraId="568A780F" w14:textId="77777777" w:rsidTr="00617AAD">
        <w:trPr>
          <w:cantSplit/>
          <w:trHeight w:val="1505"/>
        </w:trPr>
        <w:tc>
          <w:tcPr>
            <w:tcW w:w="988" w:type="dxa"/>
            <w:shd w:val="clear" w:color="auto" w:fill="auto"/>
          </w:tcPr>
          <w:p w14:paraId="14E44E84" w14:textId="66BF49EC" w:rsidR="00A871E3" w:rsidRPr="00E878F6" w:rsidRDefault="00BD6A44" w:rsidP="00E878F6">
            <w:pPr>
              <w:pStyle w:val="aff6"/>
              <w:widowControl/>
              <w:tabs>
                <w:tab w:val="left" w:pos="1740"/>
              </w:tabs>
              <w:ind w:left="-57"/>
              <w:jc w:val="both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«</w:t>
            </w:r>
            <w:r w:rsidR="00A871E3" w:rsidRPr="00E878F6">
              <w:rPr>
                <w:sz w:val="24"/>
                <w:szCs w:val="24"/>
              </w:rPr>
              <w:t>117</w:t>
            </w:r>
          </w:p>
        </w:tc>
        <w:tc>
          <w:tcPr>
            <w:tcW w:w="3972" w:type="dxa"/>
            <w:shd w:val="clear" w:color="auto" w:fill="auto"/>
          </w:tcPr>
          <w:p w14:paraId="15A4D793" w14:textId="3F29B376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Приобретение спортивного оборудования, спортивного инвентаря и спортивной формы для</w:t>
            </w:r>
            <w:r w:rsidR="00930D37" w:rsidRPr="00E878F6">
              <w:rPr>
                <w:sz w:val="24"/>
                <w:szCs w:val="24"/>
              </w:rPr>
              <w:t xml:space="preserve"> </w:t>
            </w:r>
            <w:r w:rsidRPr="00E878F6">
              <w:rPr>
                <w:sz w:val="24"/>
                <w:szCs w:val="24"/>
              </w:rPr>
              <w:t xml:space="preserve">муниципального общеобразовательного учреждения "Оршинская средняя общеобразовательная школа", </w:t>
            </w:r>
            <w:proofErr w:type="spellStart"/>
            <w:r w:rsidRPr="00E878F6">
              <w:rPr>
                <w:sz w:val="24"/>
                <w:szCs w:val="24"/>
              </w:rPr>
              <w:t>пгт</w:t>
            </w:r>
            <w:proofErr w:type="spellEnd"/>
            <w:r w:rsidRPr="00E878F6">
              <w:rPr>
                <w:sz w:val="24"/>
                <w:szCs w:val="24"/>
              </w:rPr>
              <w:t> Орша</w:t>
            </w:r>
          </w:p>
        </w:tc>
        <w:tc>
          <w:tcPr>
            <w:tcW w:w="2125" w:type="dxa"/>
            <w:shd w:val="clear" w:color="auto" w:fill="auto"/>
          </w:tcPr>
          <w:p w14:paraId="6FEEF007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Муниципальное образование "Калининский район"</w:t>
            </w:r>
          </w:p>
        </w:tc>
        <w:tc>
          <w:tcPr>
            <w:tcW w:w="1274" w:type="dxa"/>
            <w:shd w:val="clear" w:color="auto" w:fill="auto"/>
          </w:tcPr>
          <w:p w14:paraId="3C7B1D47" w14:textId="77777777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5A1EF373" w14:textId="217AA149" w:rsidR="00A871E3" w:rsidRPr="00E878F6" w:rsidRDefault="00A871E3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0709</w:t>
            </w:r>
            <w:r w:rsidR="00BD6A44" w:rsidRPr="00E878F6">
              <w:rPr>
                <w:sz w:val="24"/>
                <w:szCs w:val="24"/>
              </w:rPr>
              <w:t>»;</w:t>
            </w:r>
          </w:p>
        </w:tc>
      </w:tr>
    </w:tbl>
    <w:p w14:paraId="192CB8EF" w14:textId="77777777" w:rsidR="00CC0D68" w:rsidRPr="00E878F6" w:rsidRDefault="00CC0D68" w:rsidP="005F3F34">
      <w:pPr>
        <w:jc w:val="both"/>
        <w:rPr>
          <w:sz w:val="16"/>
          <w:szCs w:val="16"/>
          <w:lang w:eastAsia="ru-RU"/>
        </w:rPr>
      </w:pPr>
    </w:p>
    <w:p w14:paraId="411392D3" w14:textId="78A50843" w:rsidR="00CC0D68" w:rsidRPr="00E878F6" w:rsidRDefault="00CC0D68" w:rsidP="005F3F3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в строке 237 в графе 2 наименование мероприятия изложить в</w:t>
      </w:r>
      <w:r w:rsidR="00852274" w:rsidRPr="00E878F6">
        <w:rPr>
          <w:sz w:val="28"/>
          <w:szCs w:val="28"/>
          <w:lang w:eastAsia="ru-RU"/>
        </w:rPr>
        <w:t> </w:t>
      </w:r>
      <w:r w:rsidRPr="00E878F6">
        <w:rPr>
          <w:sz w:val="28"/>
          <w:szCs w:val="28"/>
          <w:lang w:eastAsia="ru-RU"/>
        </w:rPr>
        <w:t>следующей редакции:</w:t>
      </w:r>
    </w:p>
    <w:p w14:paraId="26F476BB" w14:textId="5EE142D1" w:rsidR="00CC0D68" w:rsidRPr="00E878F6" w:rsidRDefault="00CC0D68" w:rsidP="005F3F3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«Дооборудование системы видеонаблюдения в муниципальном бюджетном дошкольном образовательном учреждении детский сад №</w:t>
      </w:r>
      <w:r w:rsidR="00852274" w:rsidRPr="00E878F6">
        <w:rPr>
          <w:sz w:val="28"/>
          <w:szCs w:val="28"/>
          <w:lang w:eastAsia="ru-RU"/>
        </w:rPr>
        <w:t> </w:t>
      </w:r>
      <w:r w:rsidRPr="00E878F6">
        <w:rPr>
          <w:sz w:val="28"/>
          <w:szCs w:val="28"/>
          <w:lang w:eastAsia="ru-RU"/>
        </w:rPr>
        <w:t>144, г.</w:t>
      </w:r>
      <w:r w:rsidR="007C2A31" w:rsidRPr="00E878F6">
        <w:rPr>
          <w:sz w:val="28"/>
          <w:szCs w:val="28"/>
          <w:lang w:eastAsia="ru-RU"/>
        </w:rPr>
        <w:t> </w:t>
      </w:r>
      <w:r w:rsidRPr="00E878F6">
        <w:rPr>
          <w:sz w:val="28"/>
          <w:szCs w:val="28"/>
          <w:lang w:eastAsia="ru-RU"/>
        </w:rPr>
        <w:t>Тверь»;</w:t>
      </w:r>
    </w:p>
    <w:p w14:paraId="0B7BA1C1" w14:textId="77777777" w:rsidR="00CC0D68" w:rsidRPr="00E878F6" w:rsidRDefault="00CC0D68" w:rsidP="005F3F34">
      <w:pPr>
        <w:spacing w:line="276" w:lineRule="auto"/>
        <w:ind w:firstLine="709"/>
        <w:jc w:val="both"/>
        <w:rPr>
          <w:sz w:val="16"/>
          <w:szCs w:val="16"/>
          <w:lang w:eastAsia="ru-RU"/>
        </w:rPr>
      </w:pPr>
    </w:p>
    <w:p w14:paraId="20F916F9" w14:textId="02872199" w:rsidR="00CC0D68" w:rsidRPr="00E878F6" w:rsidRDefault="00CC0D68" w:rsidP="005F3F3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дополнить строками следующего содержания:</w:t>
      </w:r>
    </w:p>
    <w:p w14:paraId="1520A57B" w14:textId="77777777" w:rsidR="00617AAD" w:rsidRPr="00E878F6" w:rsidRDefault="00617AAD" w:rsidP="005F3F34">
      <w:pPr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4135"/>
        <w:gridCol w:w="2119"/>
        <w:gridCol w:w="1237"/>
        <w:gridCol w:w="984"/>
      </w:tblGrid>
      <w:tr w:rsidR="007C2A31" w:rsidRPr="00E878F6" w14:paraId="6B1A758F" w14:textId="77777777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0EF3083B" w14:textId="3825E21D" w:rsidR="007C2A31" w:rsidRPr="00E878F6" w:rsidRDefault="0027579B" w:rsidP="00E878F6">
            <w:pPr>
              <w:ind w:hanging="108"/>
              <w:jc w:val="center"/>
              <w:rPr>
                <w:color w:val="000000" w:themeColor="text1"/>
                <w:lang w:eastAsia="ru-RU"/>
              </w:rPr>
            </w:pPr>
            <w:r w:rsidRPr="00E878F6">
              <w:rPr>
                <w:color w:val="000000" w:themeColor="text1"/>
                <w:lang w:eastAsia="ru-RU"/>
              </w:rPr>
              <w:t>«253.1</w:t>
            </w:r>
          </w:p>
        </w:tc>
        <w:tc>
          <w:tcPr>
            <w:tcW w:w="4253" w:type="dxa"/>
            <w:shd w:val="clear" w:color="auto" w:fill="auto"/>
          </w:tcPr>
          <w:p w14:paraId="1C8F74A3" w14:textId="77777777" w:rsidR="007C2A31" w:rsidRPr="00E878F6" w:rsidRDefault="007C2A31" w:rsidP="002828EE">
            <w:pPr>
              <w:spacing w:after="60"/>
              <w:jc w:val="both"/>
            </w:pPr>
            <w:r w:rsidRPr="00E878F6">
              <w:t>Установка запорной арматуры с сопутствующими работами на сетях водоснабжения на территории муниципального бюджетного дошкольного образовательного учреждения детский сад "Теремок" г. Зубцов</w:t>
            </w:r>
          </w:p>
        </w:tc>
        <w:tc>
          <w:tcPr>
            <w:tcW w:w="2126" w:type="dxa"/>
            <w:shd w:val="clear" w:color="auto" w:fill="auto"/>
          </w:tcPr>
          <w:p w14:paraId="467A4358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</w:t>
            </w:r>
            <w:proofErr w:type="spellStart"/>
            <w:r w:rsidRPr="00E878F6">
              <w:t>Зубцовский</w:t>
            </w:r>
            <w:proofErr w:type="spellEnd"/>
            <w:r w:rsidRPr="00E878F6">
              <w:t xml:space="preserve"> район"</w:t>
            </w:r>
          </w:p>
        </w:tc>
        <w:tc>
          <w:tcPr>
            <w:tcW w:w="1276" w:type="dxa"/>
            <w:shd w:val="clear" w:color="auto" w:fill="auto"/>
          </w:tcPr>
          <w:p w14:paraId="5B764E4D" w14:textId="77777777" w:rsidR="007C2A31" w:rsidRPr="00E878F6" w:rsidRDefault="007C2A31" w:rsidP="005F3F34">
            <w:pPr>
              <w:jc w:val="right"/>
            </w:pPr>
            <w:r w:rsidRPr="00E878F6">
              <w:t>30,0</w:t>
            </w:r>
          </w:p>
        </w:tc>
        <w:tc>
          <w:tcPr>
            <w:tcW w:w="992" w:type="dxa"/>
            <w:shd w:val="clear" w:color="auto" w:fill="auto"/>
          </w:tcPr>
          <w:p w14:paraId="64A6B6D0" w14:textId="7E953308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695FC3DE" w14:textId="77777777" w:rsidTr="00617AAD">
        <w:trPr>
          <w:cantSplit/>
          <w:trHeight w:val="1114"/>
        </w:trPr>
        <w:tc>
          <w:tcPr>
            <w:tcW w:w="704" w:type="dxa"/>
            <w:shd w:val="clear" w:color="000000" w:fill="FFFFFF"/>
          </w:tcPr>
          <w:p w14:paraId="711CD48D" w14:textId="450EBA3C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253.2</w:t>
            </w:r>
          </w:p>
        </w:tc>
        <w:tc>
          <w:tcPr>
            <w:tcW w:w="4253" w:type="dxa"/>
          </w:tcPr>
          <w:p w14:paraId="7A130ABF" w14:textId="4A3ABA1F" w:rsidR="007C2A31" w:rsidRPr="00E878F6" w:rsidRDefault="007C2A31" w:rsidP="002828EE">
            <w:pPr>
              <w:pStyle w:val="aff6"/>
              <w:widowControl/>
              <w:spacing w:after="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Приобретение стиральной машины для муниципального дошкольного образовательного учреждения 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Детский сад №</w:t>
            </w:r>
            <w:r w:rsidR="001C6629" w:rsidRPr="00E878F6">
              <w:rPr>
                <w:rFonts w:eastAsia="Calibri"/>
              </w:rPr>
              <w:t> 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, г.</w:t>
            </w:r>
            <w:r w:rsidR="00930D37" w:rsidRPr="00E878F6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Бежецк</w:t>
            </w:r>
          </w:p>
        </w:tc>
        <w:tc>
          <w:tcPr>
            <w:tcW w:w="2126" w:type="dxa"/>
          </w:tcPr>
          <w:p w14:paraId="47904662" w14:textId="77777777" w:rsidR="007C2A31" w:rsidRPr="00E878F6" w:rsidRDefault="007C2A31" w:rsidP="005F3F34">
            <w:pPr>
              <w:pStyle w:val="aff6"/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E878F6">
              <w:rPr>
                <w:sz w:val="24"/>
                <w:szCs w:val="24"/>
              </w:rPr>
              <w:t>"</w:t>
            </w:r>
            <w:proofErr w:type="spellStart"/>
            <w:r w:rsidRPr="00E878F6">
              <w:rPr>
                <w:rFonts w:eastAsia="Calibri"/>
                <w:sz w:val="24"/>
                <w:szCs w:val="24"/>
                <w:lang w:eastAsia="en-US"/>
              </w:rPr>
              <w:t>Бежецкий</w:t>
            </w:r>
            <w:proofErr w:type="spellEnd"/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 район</w:t>
            </w:r>
            <w:r w:rsidRPr="00E878F6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14:paraId="04E90754" w14:textId="77777777" w:rsidR="007C2A31" w:rsidRPr="00E878F6" w:rsidRDefault="007C2A31" w:rsidP="005F3F34">
            <w:pPr>
              <w:pStyle w:val="aff6"/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ACAE04D" w14:textId="2166B832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6504D74C" w14:textId="77777777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19EA030D" w14:textId="695D6017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lastRenderedPageBreak/>
              <w:t>253.3</w:t>
            </w:r>
          </w:p>
        </w:tc>
        <w:tc>
          <w:tcPr>
            <w:tcW w:w="4253" w:type="dxa"/>
          </w:tcPr>
          <w:p w14:paraId="4183D6AD" w14:textId="1E6E0014" w:rsidR="007C2A31" w:rsidRPr="00E878F6" w:rsidRDefault="007C2A31" w:rsidP="002828EE">
            <w:pPr>
              <w:pStyle w:val="aff6"/>
              <w:widowControl/>
              <w:spacing w:after="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Приобретение детской мебели для муниципального автономного дошкольного образовательного учреждения 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Детский сад №</w:t>
            </w:r>
            <w:r w:rsidR="001C6629" w:rsidRPr="00E878F6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, г.</w:t>
            </w:r>
            <w:r w:rsidR="001C6629" w:rsidRPr="00E878F6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Бежецк</w:t>
            </w:r>
          </w:p>
        </w:tc>
        <w:tc>
          <w:tcPr>
            <w:tcW w:w="2126" w:type="dxa"/>
          </w:tcPr>
          <w:p w14:paraId="79CF733A" w14:textId="77777777" w:rsidR="007C2A31" w:rsidRPr="00E878F6" w:rsidRDefault="007C2A31" w:rsidP="005F3F34">
            <w:pPr>
              <w:pStyle w:val="aff6"/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E878F6">
              <w:rPr>
                <w:sz w:val="24"/>
                <w:szCs w:val="24"/>
              </w:rPr>
              <w:t>"</w:t>
            </w:r>
            <w:proofErr w:type="spellStart"/>
            <w:r w:rsidRPr="00E878F6">
              <w:rPr>
                <w:rFonts w:eastAsia="Calibri"/>
                <w:sz w:val="24"/>
                <w:szCs w:val="24"/>
                <w:lang w:eastAsia="en-US"/>
              </w:rPr>
              <w:t>Бежецкий</w:t>
            </w:r>
            <w:proofErr w:type="spellEnd"/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 район</w:t>
            </w:r>
            <w:r w:rsidRPr="00E878F6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14:paraId="268463BF" w14:textId="77777777" w:rsidR="007C2A31" w:rsidRPr="00E878F6" w:rsidRDefault="007C2A31" w:rsidP="005F3F34">
            <w:pPr>
              <w:pStyle w:val="aff6"/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FF34A9D" w14:textId="49453E7B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04AE5AA6" w14:textId="77777777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05C47706" w14:textId="7C190E76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253.4</w:t>
            </w:r>
          </w:p>
        </w:tc>
        <w:tc>
          <w:tcPr>
            <w:tcW w:w="4253" w:type="dxa"/>
          </w:tcPr>
          <w:p w14:paraId="5D16D0AF" w14:textId="77777777" w:rsidR="007C2A31" w:rsidRPr="00E878F6" w:rsidRDefault="007C2A31" w:rsidP="002828EE">
            <w:pPr>
              <w:autoSpaceDE w:val="0"/>
              <w:autoSpaceDN w:val="0"/>
              <w:adjustRightInd w:val="0"/>
              <w:spacing w:after="60"/>
              <w:jc w:val="both"/>
            </w:pPr>
            <w:r w:rsidRPr="00E878F6">
              <w:t xml:space="preserve">Приобретение мультимедийного проектора для муниципального общеобразовательного учреждения </w:t>
            </w:r>
            <w:proofErr w:type="spellStart"/>
            <w:r w:rsidRPr="00E878F6">
              <w:t>Алексейковская</w:t>
            </w:r>
            <w:proofErr w:type="spellEnd"/>
            <w:r w:rsidRPr="00E878F6">
              <w:t xml:space="preserve"> средняя общеобразовательная школа, с. </w:t>
            </w:r>
            <w:proofErr w:type="spellStart"/>
            <w:r w:rsidRPr="00E878F6">
              <w:t>Сорогожское</w:t>
            </w:r>
            <w:proofErr w:type="spellEnd"/>
          </w:p>
        </w:tc>
        <w:tc>
          <w:tcPr>
            <w:tcW w:w="2126" w:type="dxa"/>
          </w:tcPr>
          <w:p w14:paraId="4F50A98F" w14:textId="77777777" w:rsidR="007C2A31" w:rsidRPr="00E878F6" w:rsidRDefault="007C2A31" w:rsidP="005F3F34">
            <w:pPr>
              <w:pStyle w:val="aff6"/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Лесной муниципальный округ</w:t>
            </w:r>
            <w:r w:rsidRPr="00E878F6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14:paraId="6485A093" w14:textId="77777777" w:rsidR="007C2A31" w:rsidRPr="00E878F6" w:rsidRDefault="007C2A31" w:rsidP="005F3F34">
            <w:pPr>
              <w:pStyle w:val="aff6"/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56E0822" w14:textId="038DEE21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071EFF6D" w14:textId="77777777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2FD84435" w14:textId="0984E4EF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253.5</w:t>
            </w:r>
          </w:p>
        </w:tc>
        <w:tc>
          <w:tcPr>
            <w:tcW w:w="4253" w:type="dxa"/>
          </w:tcPr>
          <w:p w14:paraId="16BD7E0C" w14:textId="77777777" w:rsidR="007C2A31" w:rsidRPr="00E878F6" w:rsidRDefault="007C2A31" w:rsidP="002828EE">
            <w:pPr>
              <w:autoSpaceDE w:val="0"/>
              <w:autoSpaceDN w:val="0"/>
              <w:adjustRightInd w:val="0"/>
              <w:spacing w:after="60"/>
              <w:jc w:val="both"/>
            </w:pPr>
            <w:r w:rsidRPr="00E878F6">
              <w:t>Приобретение компьютера для муниципального бюджетного общеобразовательного учреждения "Весьегонская средняя общеобразовательная школа", г. Весьегонск</w:t>
            </w:r>
          </w:p>
        </w:tc>
        <w:tc>
          <w:tcPr>
            <w:tcW w:w="2126" w:type="dxa"/>
          </w:tcPr>
          <w:p w14:paraId="7E994F33" w14:textId="77777777" w:rsidR="007C2A31" w:rsidRPr="00E878F6" w:rsidRDefault="007C2A31" w:rsidP="005F3F34">
            <w:pPr>
              <w:pStyle w:val="aff6"/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Весьегонский муниципальный округ</w:t>
            </w:r>
            <w:r w:rsidRPr="00E878F6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14:paraId="5A80443F" w14:textId="77777777" w:rsidR="007C2A31" w:rsidRPr="00E878F6" w:rsidRDefault="007C2A31" w:rsidP="005F3F34">
            <w:pPr>
              <w:pStyle w:val="aff6"/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14:paraId="05C7144F" w14:textId="35287605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05851C92" w14:textId="18114C54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4B39BFA1" w14:textId="735D2783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253.6</w:t>
            </w:r>
          </w:p>
        </w:tc>
        <w:tc>
          <w:tcPr>
            <w:tcW w:w="4253" w:type="dxa"/>
          </w:tcPr>
          <w:p w14:paraId="017964D3" w14:textId="0FF86796" w:rsidR="007C2A31" w:rsidRPr="00E878F6" w:rsidRDefault="007C2A31" w:rsidP="002828EE">
            <w:pPr>
              <w:spacing w:after="60"/>
              <w:jc w:val="both"/>
            </w:pPr>
            <w:r w:rsidRPr="00E878F6">
              <w:t>Приобретение компьютерного и периферийного оборудования для муниципального дошкольного образовательного учреждения детский сад №</w:t>
            </w:r>
            <w:r w:rsidR="00930D37" w:rsidRPr="00E878F6">
              <w:t> </w:t>
            </w:r>
            <w:r w:rsidRPr="00E878F6">
              <w:t>4, г. Весьегонск</w:t>
            </w:r>
          </w:p>
        </w:tc>
        <w:tc>
          <w:tcPr>
            <w:tcW w:w="2126" w:type="dxa"/>
          </w:tcPr>
          <w:p w14:paraId="291DA442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"Весьегонский муниципальный округ"</w:t>
            </w:r>
          </w:p>
        </w:tc>
        <w:tc>
          <w:tcPr>
            <w:tcW w:w="1276" w:type="dxa"/>
          </w:tcPr>
          <w:p w14:paraId="713334E4" w14:textId="77777777" w:rsidR="007C2A31" w:rsidRPr="00E878F6" w:rsidRDefault="007C2A31" w:rsidP="005F3F34">
            <w:pPr>
              <w:jc w:val="right"/>
            </w:pPr>
            <w:r w:rsidRPr="00E878F6">
              <w:t>56,0</w:t>
            </w:r>
          </w:p>
        </w:tc>
        <w:tc>
          <w:tcPr>
            <w:tcW w:w="992" w:type="dxa"/>
          </w:tcPr>
          <w:p w14:paraId="6AA9F7AC" w14:textId="24EFA75B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23A81686" w14:textId="158F746D" w:rsidTr="00F31215">
        <w:trPr>
          <w:cantSplit/>
          <w:trHeight w:val="972"/>
        </w:trPr>
        <w:tc>
          <w:tcPr>
            <w:tcW w:w="704" w:type="dxa"/>
            <w:shd w:val="clear" w:color="000000" w:fill="FFFFFF"/>
          </w:tcPr>
          <w:p w14:paraId="5EA5C11D" w14:textId="031F88D2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253.7</w:t>
            </w:r>
          </w:p>
        </w:tc>
        <w:tc>
          <w:tcPr>
            <w:tcW w:w="4253" w:type="dxa"/>
          </w:tcPr>
          <w:p w14:paraId="17EE5898" w14:textId="77777777" w:rsidR="007C2A31" w:rsidRPr="00E878F6" w:rsidRDefault="007C2A31" w:rsidP="002828EE">
            <w:pPr>
              <w:spacing w:after="60"/>
              <w:jc w:val="both"/>
            </w:pPr>
            <w:r w:rsidRPr="00E878F6">
              <w:t>Приобретение и установка входной двери в муниципальном дошкольном образовательном учреждении детский сад "Сказка", г. Калязин</w:t>
            </w:r>
          </w:p>
        </w:tc>
        <w:tc>
          <w:tcPr>
            <w:tcW w:w="2126" w:type="dxa"/>
          </w:tcPr>
          <w:p w14:paraId="2DC977A4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</w:t>
            </w:r>
            <w:proofErr w:type="spellStart"/>
            <w:r w:rsidRPr="00E878F6">
              <w:t>Калязинский</w:t>
            </w:r>
            <w:proofErr w:type="spellEnd"/>
            <w:r w:rsidRPr="00E878F6">
              <w:t xml:space="preserve"> район"</w:t>
            </w:r>
          </w:p>
        </w:tc>
        <w:tc>
          <w:tcPr>
            <w:tcW w:w="1276" w:type="dxa"/>
          </w:tcPr>
          <w:p w14:paraId="24FF9FCD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3B724580" w14:textId="784A6FD3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23350812" w14:textId="29E1196A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0274DB5D" w14:textId="497878ED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253.8</w:t>
            </w:r>
          </w:p>
        </w:tc>
        <w:tc>
          <w:tcPr>
            <w:tcW w:w="4253" w:type="dxa"/>
          </w:tcPr>
          <w:p w14:paraId="5810399A" w14:textId="3CBCB5C6" w:rsidR="007C2A31" w:rsidRPr="00E878F6" w:rsidRDefault="007C2A31" w:rsidP="002828EE">
            <w:pPr>
              <w:spacing w:after="60"/>
              <w:jc w:val="both"/>
            </w:pPr>
            <w:r w:rsidRPr="00E878F6">
              <w:t>Приобретение мягкого инвентаря для муниципального бюджетного дошкольного образовательного учреждения Детский сад №</w:t>
            </w:r>
            <w:r w:rsidR="00930D37" w:rsidRPr="00E878F6">
              <w:t> </w:t>
            </w:r>
            <w:r w:rsidRPr="00E878F6">
              <w:t xml:space="preserve">1, </w:t>
            </w:r>
            <w:proofErr w:type="spellStart"/>
            <w:r w:rsidRPr="00E878F6">
              <w:t>пгт</w:t>
            </w:r>
            <w:proofErr w:type="spellEnd"/>
            <w:r w:rsidRPr="00E878F6">
              <w:t> Кесова Гора</w:t>
            </w:r>
          </w:p>
        </w:tc>
        <w:tc>
          <w:tcPr>
            <w:tcW w:w="2126" w:type="dxa"/>
          </w:tcPr>
          <w:p w14:paraId="017EB958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"Кесовогорский район"</w:t>
            </w:r>
          </w:p>
        </w:tc>
        <w:tc>
          <w:tcPr>
            <w:tcW w:w="1276" w:type="dxa"/>
          </w:tcPr>
          <w:p w14:paraId="75991AC4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3B98D026" w14:textId="6A1F05FF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728839F2" w14:textId="70761712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44835343" w14:textId="5262E19F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253.9</w:t>
            </w:r>
          </w:p>
        </w:tc>
        <w:tc>
          <w:tcPr>
            <w:tcW w:w="4253" w:type="dxa"/>
          </w:tcPr>
          <w:p w14:paraId="7D1DF812" w14:textId="77777777" w:rsidR="007C2A31" w:rsidRPr="00E878F6" w:rsidRDefault="007C2A31" w:rsidP="002828EE">
            <w:pPr>
              <w:spacing w:after="60"/>
              <w:jc w:val="both"/>
            </w:pPr>
            <w:r w:rsidRPr="00E878F6">
              <w:t xml:space="preserve">Муниципальному бюджетному общеобразовательному учреждению Сандовская средняя общеобразовательная школа на реализацию проекта "Школьная инициатива", </w:t>
            </w:r>
            <w:proofErr w:type="spellStart"/>
            <w:r w:rsidRPr="00E878F6">
              <w:t>пгт</w:t>
            </w:r>
            <w:proofErr w:type="spellEnd"/>
            <w:r w:rsidRPr="00E878F6">
              <w:t> Сандово</w:t>
            </w:r>
          </w:p>
        </w:tc>
        <w:tc>
          <w:tcPr>
            <w:tcW w:w="2126" w:type="dxa"/>
          </w:tcPr>
          <w:p w14:paraId="01C2B65D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"Сандовский муниципальный округ"</w:t>
            </w:r>
          </w:p>
        </w:tc>
        <w:tc>
          <w:tcPr>
            <w:tcW w:w="1276" w:type="dxa"/>
          </w:tcPr>
          <w:p w14:paraId="25DACFF3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7D600280" w14:textId="079779F9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326ABBE3" w14:textId="674CD72B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6F23EC3A" w14:textId="1931F82E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bookmarkStart w:id="1" w:name="_Hlk77332402"/>
            <w:r w:rsidRPr="00E878F6">
              <w:rPr>
                <w:color w:val="000000" w:themeColor="text1"/>
              </w:rPr>
              <w:t>253.10</w:t>
            </w:r>
          </w:p>
        </w:tc>
        <w:tc>
          <w:tcPr>
            <w:tcW w:w="4253" w:type="dxa"/>
          </w:tcPr>
          <w:p w14:paraId="502A5BE3" w14:textId="77777777" w:rsidR="007C2A31" w:rsidRPr="00E878F6" w:rsidRDefault="007C2A31" w:rsidP="002828EE">
            <w:pPr>
              <w:spacing w:after="60"/>
              <w:jc w:val="both"/>
            </w:pPr>
            <w:r w:rsidRPr="00E878F6">
              <w:t xml:space="preserve">Приобретение оборудования для спортивной площадки муниципального бюджетного дошкольного образовательного учреждения </w:t>
            </w:r>
            <w:proofErr w:type="spellStart"/>
            <w:r w:rsidRPr="00E878F6">
              <w:t>Фировский</w:t>
            </w:r>
            <w:proofErr w:type="spellEnd"/>
            <w:r w:rsidRPr="00E878F6">
              <w:t xml:space="preserve"> детский сад "Родничок", </w:t>
            </w:r>
            <w:proofErr w:type="spellStart"/>
            <w:r w:rsidRPr="00E878F6">
              <w:t>пгт</w:t>
            </w:r>
            <w:proofErr w:type="spellEnd"/>
            <w:r w:rsidRPr="00E878F6">
              <w:t> Фирово</w:t>
            </w:r>
          </w:p>
        </w:tc>
        <w:tc>
          <w:tcPr>
            <w:tcW w:w="2126" w:type="dxa"/>
          </w:tcPr>
          <w:p w14:paraId="0414062F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</w:t>
            </w:r>
            <w:proofErr w:type="spellStart"/>
            <w:r w:rsidRPr="00E878F6">
              <w:t>Фировский</w:t>
            </w:r>
            <w:proofErr w:type="spellEnd"/>
            <w:r w:rsidRPr="00E878F6">
              <w:t xml:space="preserve"> район"</w:t>
            </w:r>
          </w:p>
        </w:tc>
        <w:tc>
          <w:tcPr>
            <w:tcW w:w="1276" w:type="dxa"/>
          </w:tcPr>
          <w:p w14:paraId="0F3DF013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09E77167" w14:textId="1DE9EC6D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bookmarkEnd w:id="1"/>
      <w:tr w:rsidR="007C2A31" w:rsidRPr="00E878F6" w14:paraId="285ABB3D" w14:textId="0EF63BA9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43B6B328" w14:textId="55E22F44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253.11</w:t>
            </w:r>
          </w:p>
        </w:tc>
        <w:tc>
          <w:tcPr>
            <w:tcW w:w="4253" w:type="dxa"/>
          </w:tcPr>
          <w:p w14:paraId="5303DF25" w14:textId="77777777" w:rsidR="007C2A31" w:rsidRPr="00E878F6" w:rsidRDefault="007C2A31" w:rsidP="002828EE">
            <w:pPr>
              <w:spacing w:after="60"/>
              <w:jc w:val="both"/>
            </w:pPr>
            <w:r w:rsidRPr="00E878F6">
              <w:t>Приобретение спортивного инвентаря для муниципального бюджетного учреждения дополнительного образования "Детско-юношеская спортивная школа", г. Кашин</w:t>
            </w:r>
          </w:p>
        </w:tc>
        <w:tc>
          <w:tcPr>
            <w:tcW w:w="2126" w:type="dxa"/>
          </w:tcPr>
          <w:p w14:paraId="56947192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</w:t>
            </w:r>
            <w:proofErr w:type="spellStart"/>
            <w:r w:rsidRPr="00E878F6">
              <w:t>Кашинский</w:t>
            </w:r>
            <w:proofErr w:type="spellEnd"/>
            <w:r w:rsidRPr="00E878F6">
              <w:t xml:space="preserve"> городской округ"</w:t>
            </w:r>
          </w:p>
        </w:tc>
        <w:tc>
          <w:tcPr>
            <w:tcW w:w="1276" w:type="dxa"/>
          </w:tcPr>
          <w:p w14:paraId="17D5D3CB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175B8190" w14:textId="02BDF918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7CEFF8BA" w14:textId="2C862983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3BCDD386" w14:textId="2134D125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lastRenderedPageBreak/>
              <w:t>253.12</w:t>
            </w:r>
          </w:p>
        </w:tc>
        <w:tc>
          <w:tcPr>
            <w:tcW w:w="4253" w:type="dxa"/>
          </w:tcPr>
          <w:p w14:paraId="623896A4" w14:textId="77777777" w:rsidR="007C2A31" w:rsidRPr="00E878F6" w:rsidRDefault="007C2A31" w:rsidP="00782DBD">
            <w:pPr>
              <w:spacing w:after="120"/>
              <w:jc w:val="both"/>
            </w:pPr>
            <w:r w:rsidRPr="00E878F6">
              <w:t xml:space="preserve">Приобретение спортивного инвентаря для оснащения центрального катка муниципального образовательного учреждения дополнительного образования детско-юношеская спортивная школа, </w:t>
            </w:r>
            <w:proofErr w:type="spellStart"/>
            <w:r w:rsidRPr="00E878F6">
              <w:t>пгт</w:t>
            </w:r>
            <w:proofErr w:type="spellEnd"/>
            <w:r w:rsidRPr="00E878F6">
              <w:t> Молоково</w:t>
            </w:r>
          </w:p>
        </w:tc>
        <w:tc>
          <w:tcPr>
            <w:tcW w:w="2126" w:type="dxa"/>
          </w:tcPr>
          <w:p w14:paraId="2FF7FF0D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"Молоковский муниципальный округ"</w:t>
            </w:r>
          </w:p>
        </w:tc>
        <w:tc>
          <w:tcPr>
            <w:tcW w:w="1276" w:type="dxa"/>
          </w:tcPr>
          <w:p w14:paraId="580057A9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31F342E9" w14:textId="1131EE08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21813DD6" w14:textId="5C5AA096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1D25F48E" w14:textId="6C3C9490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253.13</w:t>
            </w:r>
          </w:p>
        </w:tc>
        <w:tc>
          <w:tcPr>
            <w:tcW w:w="4253" w:type="dxa"/>
          </w:tcPr>
          <w:p w14:paraId="54239E29" w14:textId="77777777" w:rsidR="007C2A31" w:rsidRPr="00E878F6" w:rsidRDefault="007C2A31" w:rsidP="00782DBD">
            <w:pPr>
              <w:spacing w:after="120"/>
              <w:jc w:val="both"/>
            </w:pPr>
            <w:r w:rsidRPr="00E878F6">
              <w:t>Приобретение ноутбука, беспроводной мыши и кейса для ноутбука для муниципального общеобразовательного учреждения "</w:t>
            </w:r>
            <w:proofErr w:type="spellStart"/>
            <w:r w:rsidRPr="00E878F6">
              <w:t>Застолбская</w:t>
            </w:r>
            <w:proofErr w:type="spellEnd"/>
            <w:r w:rsidRPr="00E878F6">
              <w:t xml:space="preserve"> средняя общеобразовательная школа", с. </w:t>
            </w:r>
            <w:proofErr w:type="spellStart"/>
            <w:r w:rsidRPr="00E878F6">
              <w:t>Застолбье</w:t>
            </w:r>
            <w:proofErr w:type="spellEnd"/>
          </w:p>
        </w:tc>
        <w:tc>
          <w:tcPr>
            <w:tcW w:w="2126" w:type="dxa"/>
          </w:tcPr>
          <w:p w14:paraId="75777C09" w14:textId="77777777" w:rsidR="007C2A31" w:rsidRPr="00E878F6" w:rsidRDefault="007C2A31" w:rsidP="005F3F34">
            <w:pPr>
              <w:jc w:val="center"/>
            </w:pPr>
            <w:r w:rsidRPr="00E878F6">
              <w:t>Муниципальное образование "</w:t>
            </w:r>
            <w:proofErr w:type="spellStart"/>
            <w:r w:rsidRPr="00E878F6">
              <w:t>Рамешковский</w:t>
            </w:r>
            <w:proofErr w:type="spellEnd"/>
            <w:r w:rsidRPr="00E878F6">
              <w:t xml:space="preserve"> муниципальный округ"</w:t>
            </w:r>
          </w:p>
        </w:tc>
        <w:tc>
          <w:tcPr>
            <w:tcW w:w="1276" w:type="dxa"/>
          </w:tcPr>
          <w:p w14:paraId="03DE49C1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</w:tcPr>
          <w:p w14:paraId="1BCF8053" w14:textId="30108750" w:rsidR="007C2A31" w:rsidRPr="00E878F6" w:rsidRDefault="007C2A31" w:rsidP="005F3F34">
            <w:pPr>
              <w:jc w:val="right"/>
            </w:pPr>
            <w:r w:rsidRPr="00E878F6">
              <w:t>0709</w:t>
            </w:r>
          </w:p>
        </w:tc>
      </w:tr>
      <w:tr w:rsidR="007C2A31" w:rsidRPr="00E878F6" w14:paraId="618C5C16" w14:textId="027A9DDD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762DF628" w14:textId="64F17B6C" w:rsidR="007C2A31" w:rsidRPr="00E878F6" w:rsidRDefault="0027579B" w:rsidP="005F3F34">
            <w:pPr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253.14</w:t>
            </w:r>
          </w:p>
        </w:tc>
        <w:tc>
          <w:tcPr>
            <w:tcW w:w="4253" w:type="dxa"/>
          </w:tcPr>
          <w:p w14:paraId="5C495E4E" w14:textId="12DCA09D" w:rsidR="007C2A31" w:rsidRPr="00E878F6" w:rsidRDefault="007C2A31" w:rsidP="00782DBD">
            <w:pPr>
              <w:pStyle w:val="aff6"/>
              <w:widowControl/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Приобретение многофункционального устройства, оборудования для оснащения логопедического пункта в муниципальном бюджетном дошкольном образовательном учреждении 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Детский сад №</w:t>
            </w:r>
            <w:r w:rsidR="000C4034" w:rsidRPr="00E878F6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, г. Вышний Волочек</w:t>
            </w:r>
          </w:p>
        </w:tc>
        <w:tc>
          <w:tcPr>
            <w:tcW w:w="2126" w:type="dxa"/>
          </w:tcPr>
          <w:p w14:paraId="05B3C742" w14:textId="77777777" w:rsidR="007C2A31" w:rsidRPr="00E878F6" w:rsidRDefault="007C2A31" w:rsidP="005F3F34">
            <w:pPr>
              <w:autoSpaceDE w:val="0"/>
              <w:autoSpaceDN w:val="0"/>
              <w:adjustRightInd w:val="0"/>
              <w:jc w:val="center"/>
            </w:pPr>
            <w:r w:rsidRPr="00E878F6">
              <w:t>Муниципальное образование "Вышневолоцкий городской округ"</w:t>
            </w:r>
          </w:p>
        </w:tc>
        <w:tc>
          <w:tcPr>
            <w:tcW w:w="1276" w:type="dxa"/>
          </w:tcPr>
          <w:p w14:paraId="5CEFD830" w14:textId="77777777" w:rsidR="007C2A31" w:rsidRPr="00E878F6" w:rsidRDefault="007C2A31" w:rsidP="005F3F34">
            <w:pPr>
              <w:autoSpaceDE w:val="0"/>
              <w:autoSpaceDN w:val="0"/>
              <w:adjustRightInd w:val="0"/>
              <w:jc w:val="right"/>
            </w:pPr>
            <w:r w:rsidRPr="00E878F6">
              <w:t>150,0</w:t>
            </w:r>
          </w:p>
        </w:tc>
        <w:tc>
          <w:tcPr>
            <w:tcW w:w="992" w:type="dxa"/>
          </w:tcPr>
          <w:p w14:paraId="3506D31F" w14:textId="341F0CD8" w:rsidR="007C2A31" w:rsidRPr="00E878F6" w:rsidRDefault="007C2A31" w:rsidP="005F3F34">
            <w:pPr>
              <w:autoSpaceDE w:val="0"/>
              <w:autoSpaceDN w:val="0"/>
              <w:adjustRightInd w:val="0"/>
              <w:jc w:val="right"/>
            </w:pPr>
            <w:r w:rsidRPr="00E878F6">
              <w:t>0709</w:t>
            </w:r>
          </w:p>
        </w:tc>
      </w:tr>
      <w:tr w:rsidR="007C2A31" w:rsidRPr="00E878F6" w14:paraId="1560A694" w14:textId="61DE09B4" w:rsidTr="00617AAD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14:paraId="60B599D9" w14:textId="534E620E" w:rsidR="007C2A31" w:rsidRPr="00E878F6" w:rsidRDefault="0027579B" w:rsidP="005F3F34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253.15</w:t>
            </w:r>
          </w:p>
        </w:tc>
        <w:tc>
          <w:tcPr>
            <w:tcW w:w="4253" w:type="dxa"/>
          </w:tcPr>
          <w:p w14:paraId="31DBFC37" w14:textId="22C8AE6E" w:rsidR="007C2A31" w:rsidRPr="00E878F6" w:rsidRDefault="007C2A31" w:rsidP="00782DBD">
            <w:pPr>
              <w:pStyle w:val="aff6"/>
              <w:widowControl/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Приобретение и установка программно-аппаратного комплекса </w:t>
            </w:r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Стрелец-Мониторинг</w:t>
            </w:r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 в муниципальном бюджетном учреждении </w:t>
            </w:r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 xml:space="preserve">Молодёжный спортивно-патриотический центр </w:t>
            </w:r>
            <w:r w:rsidR="00DB74D0" w:rsidRPr="00E878F6">
              <w:rPr>
                <w:sz w:val="24"/>
                <w:szCs w:val="24"/>
              </w:rPr>
              <w:t>"</w:t>
            </w:r>
            <w:proofErr w:type="spellStart"/>
            <w:r w:rsidRPr="00E878F6">
              <w:rPr>
                <w:rFonts w:eastAsia="Calibri"/>
                <w:sz w:val="24"/>
                <w:szCs w:val="24"/>
                <w:lang w:eastAsia="en-US"/>
              </w:rPr>
              <w:t>Кировец</w:t>
            </w:r>
            <w:proofErr w:type="spellEnd"/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rFonts w:eastAsia="Calibri"/>
                <w:sz w:val="24"/>
                <w:szCs w:val="24"/>
                <w:lang w:eastAsia="en-US"/>
              </w:rPr>
              <w:t>, г. Весьегонск</w:t>
            </w:r>
          </w:p>
        </w:tc>
        <w:tc>
          <w:tcPr>
            <w:tcW w:w="2126" w:type="dxa"/>
          </w:tcPr>
          <w:p w14:paraId="5F679069" w14:textId="77777777" w:rsidR="007C2A31" w:rsidRPr="00E878F6" w:rsidRDefault="007C2A31" w:rsidP="005F3F34">
            <w:pPr>
              <w:pStyle w:val="aff6"/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"Весьегонский муниципальный округ"</w:t>
            </w:r>
          </w:p>
        </w:tc>
        <w:tc>
          <w:tcPr>
            <w:tcW w:w="1276" w:type="dxa"/>
          </w:tcPr>
          <w:p w14:paraId="231C0275" w14:textId="77777777" w:rsidR="007C2A31" w:rsidRPr="00E878F6" w:rsidRDefault="007C2A31" w:rsidP="005F3F34">
            <w:pPr>
              <w:pStyle w:val="aff6"/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</w:tcPr>
          <w:p w14:paraId="1E272D23" w14:textId="0249E244" w:rsidR="007C2A31" w:rsidRPr="00E878F6" w:rsidRDefault="007C2A31" w:rsidP="00E878F6">
            <w:pPr>
              <w:pStyle w:val="aff6"/>
              <w:widowControl/>
              <w:ind w:right="-116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78F6">
              <w:rPr>
                <w:sz w:val="24"/>
                <w:szCs w:val="24"/>
              </w:rPr>
              <w:t>0707</w:t>
            </w:r>
            <w:r w:rsidR="0027579B" w:rsidRPr="00E878F6">
              <w:rPr>
                <w:sz w:val="24"/>
                <w:szCs w:val="24"/>
              </w:rPr>
              <w:t>»;</w:t>
            </w:r>
          </w:p>
        </w:tc>
      </w:tr>
    </w:tbl>
    <w:p w14:paraId="37E325A7" w14:textId="77777777" w:rsidR="00CC0D68" w:rsidRPr="00E878F6" w:rsidRDefault="00CC0D68" w:rsidP="005F3F34">
      <w:pPr>
        <w:jc w:val="both"/>
        <w:rPr>
          <w:sz w:val="16"/>
          <w:szCs w:val="16"/>
          <w:lang w:eastAsia="ru-RU"/>
        </w:rPr>
      </w:pPr>
    </w:p>
    <w:p w14:paraId="20283FC0" w14:textId="77777777" w:rsidR="00CC0D68" w:rsidRPr="00E878F6" w:rsidRDefault="00CC0D68" w:rsidP="005F3F3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в подразделе «Культура»:</w:t>
      </w:r>
    </w:p>
    <w:p w14:paraId="4322788C" w14:textId="77777777" w:rsidR="00CC0D68" w:rsidRPr="00E878F6" w:rsidRDefault="00CC0D68" w:rsidP="005F3F3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78F6">
        <w:rPr>
          <w:sz w:val="28"/>
          <w:szCs w:val="28"/>
        </w:rPr>
        <w:t>строки 282 и 283 изложить в следующей редакции:</w:t>
      </w:r>
    </w:p>
    <w:p w14:paraId="1C777DDC" w14:textId="77777777" w:rsidR="00CC0D68" w:rsidRPr="00E878F6" w:rsidRDefault="00CC0D68" w:rsidP="005F3F34">
      <w:pPr>
        <w:contextualSpacing/>
        <w:jc w:val="both"/>
        <w:rPr>
          <w:sz w:val="16"/>
          <w:szCs w:val="16"/>
          <w:lang w:eastAsia="ru-RU"/>
        </w:rPr>
      </w:pPr>
    </w:p>
    <w:tbl>
      <w:tblPr>
        <w:tblpPr w:leftFromText="180" w:rightFromText="180" w:vertAnchor="text" w:tblpX="-14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1276"/>
        <w:gridCol w:w="992"/>
      </w:tblGrid>
      <w:tr w:rsidR="007C2A31" w:rsidRPr="00E878F6" w14:paraId="5B31B8B3" w14:textId="77777777" w:rsidTr="005F3F34">
        <w:trPr>
          <w:cantSplit/>
          <w:trHeight w:val="1849"/>
        </w:trPr>
        <w:tc>
          <w:tcPr>
            <w:tcW w:w="988" w:type="dxa"/>
            <w:shd w:val="clear" w:color="auto" w:fill="auto"/>
          </w:tcPr>
          <w:p w14:paraId="2F242316" w14:textId="60F166D1" w:rsidR="007C2A31" w:rsidRPr="00E878F6" w:rsidRDefault="0027579B" w:rsidP="00E878F6">
            <w:pPr>
              <w:tabs>
                <w:tab w:val="left" w:pos="3375"/>
              </w:tabs>
              <w:ind w:hanging="108"/>
              <w:jc w:val="both"/>
            </w:pPr>
            <w:r w:rsidRPr="00E878F6">
              <w:t>«</w:t>
            </w:r>
            <w:r w:rsidR="007C2A31" w:rsidRPr="00E878F6">
              <w:t>282</w:t>
            </w:r>
          </w:p>
        </w:tc>
        <w:tc>
          <w:tcPr>
            <w:tcW w:w="3969" w:type="dxa"/>
            <w:shd w:val="clear" w:color="auto" w:fill="auto"/>
          </w:tcPr>
          <w:p w14:paraId="1862C562" w14:textId="1542F0D7" w:rsidR="007C2A31" w:rsidRPr="00E878F6" w:rsidRDefault="007C2A31" w:rsidP="005F3F34">
            <w:pPr>
              <w:tabs>
                <w:tab w:val="left" w:pos="3375"/>
              </w:tabs>
              <w:jc w:val="both"/>
            </w:pPr>
            <w:r w:rsidRPr="00E878F6">
              <w:t xml:space="preserve">Приобретение оргтехники для муниципального казенного учреждения </w:t>
            </w:r>
            <w:r w:rsidR="00DB74D0" w:rsidRPr="00E878F6">
              <w:t>"</w:t>
            </w:r>
            <w:proofErr w:type="spellStart"/>
            <w:r w:rsidRPr="00E878F6">
              <w:t>Изоплитовский</w:t>
            </w:r>
            <w:proofErr w:type="spellEnd"/>
            <w:r w:rsidRPr="00E878F6">
              <w:t xml:space="preserve"> культурно-досуговый центр </w:t>
            </w:r>
            <w:r w:rsidR="00DB74D0" w:rsidRPr="00E878F6">
              <w:t>"</w:t>
            </w:r>
            <w:r w:rsidRPr="00E878F6">
              <w:t>Надежда</w:t>
            </w:r>
            <w:r w:rsidR="00DB74D0" w:rsidRPr="00E878F6">
              <w:t>"</w:t>
            </w:r>
            <w:r w:rsidRPr="00E878F6">
              <w:t xml:space="preserve">, </w:t>
            </w:r>
            <w:proofErr w:type="spellStart"/>
            <w:r w:rsidRPr="00E878F6">
              <w:t>пгт</w:t>
            </w:r>
            <w:proofErr w:type="spellEnd"/>
            <w:r w:rsidR="00930D37" w:rsidRPr="00E878F6">
              <w:t> </w:t>
            </w:r>
            <w:proofErr w:type="spellStart"/>
            <w:r w:rsidRPr="00E878F6">
              <w:t>Изоплит</w:t>
            </w:r>
            <w:proofErr w:type="spellEnd"/>
            <w:r w:rsidRPr="00E878F6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050B956" w14:textId="390EEE54" w:rsidR="007C2A31" w:rsidRPr="00E878F6" w:rsidRDefault="007C2A31" w:rsidP="00782DBD">
            <w:pPr>
              <w:tabs>
                <w:tab w:val="left" w:pos="3375"/>
              </w:tabs>
              <w:spacing w:after="120"/>
              <w:jc w:val="center"/>
            </w:pPr>
            <w:r w:rsidRPr="00E878F6">
              <w:t xml:space="preserve">Муниципальное образование "Городское поселение - поселок </w:t>
            </w:r>
            <w:proofErr w:type="spellStart"/>
            <w:r w:rsidRPr="00E878F6">
              <w:t>Изоплит</w:t>
            </w:r>
            <w:proofErr w:type="spellEnd"/>
            <w:r w:rsidRPr="00E878F6">
              <w:t>" Конаковского района</w:t>
            </w:r>
          </w:p>
        </w:tc>
        <w:tc>
          <w:tcPr>
            <w:tcW w:w="1276" w:type="dxa"/>
            <w:shd w:val="clear" w:color="auto" w:fill="auto"/>
          </w:tcPr>
          <w:p w14:paraId="03E2E44C" w14:textId="77777777" w:rsidR="007C2A31" w:rsidRPr="00E878F6" w:rsidRDefault="007C2A31" w:rsidP="005F3F34">
            <w:pPr>
              <w:tabs>
                <w:tab w:val="left" w:pos="3375"/>
              </w:tabs>
              <w:jc w:val="right"/>
            </w:pPr>
            <w:r w:rsidRPr="00E878F6">
              <w:t>60,0</w:t>
            </w:r>
          </w:p>
        </w:tc>
        <w:tc>
          <w:tcPr>
            <w:tcW w:w="992" w:type="dxa"/>
            <w:shd w:val="clear" w:color="auto" w:fill="auto"/>
          </w:tcPr>
          <w:p w14:paraId="325CF919" w14:textId="77777777" w:rsidR="007C2A31" w:rsidRPr="00E878F6" w:rsidRDefault="007C2A31" w:rsidP="005F3F34">
            <w:pPr>
              <w:tabs>
                <w:tab w:val="left" w:pos="3375"/>
              </w:tabs>
              <w:jc w:val="center"/>
            </w:pPr>
            <w:r w:rsidRPr="00E878F6">
              <w:t>0804</w:t>
            </w:r>
          </w:p>
        </w:tc>
      </w:tr>
      <w:tr w:rsidR="007C2A31" w:rsidRPr="00E878F6" w14:paraId="64A54569" w14:textId="77777777" w:rsidTr="00617AAD">
        <w:trPr>
          <w:cantSplit/>
          <w:trHeight w:val="1505"/>
        </w:trPr>
        <w:tc>
          <w:tcPr>
            <w:tcW w:w="988" w:type="dxa"/>
            <w:shd w:val="clear" w:color="auto" w:fill="auto"/>
          </w:tcPr>
          <w:p w14:paraId="1D8798F3" w14:textId="77777777" w:rsidR="007C2A31" w:rsidRPr="00E878F6" w:rsidRDefault="007C2A31" w:rsidP="005F3F34">
            <w:pPr>
              <w:tabs>
                <w:tab w:val="left" w:pos="3375"/>
              </w:tabs>
              <w:jc w:val="both"/>
            </w:pPr>
            <w:r w:rsidRPr="00E878F6">
              <w:t>283</w:t>
            </w:r>
          </w:p>
        </w:tc>
        <w:tc>
          <w:tcPr>
            <w:tcW w:w="3969" w:type="dxa"/>
            <w:shd w:val="clear" w:color="auto" w:fill="auto"/>
          </w:tcPr>
          <w:p w14:paraId="760367A8" w14:textId="38872231" w:rsidR="007C2A31" w:rsidRPr="00E878F6" w:rsidRDefault="007C2A31" w:rsidP="005F3F34">
            <w:pPr>
              <w:tabs>
                <w:tab w:val="left" w:pos="3375"/>
              </w:tabs>
              <w:jc w:val="both"/>
            </w:pPr>
            <w:r w:rsidRPr="00E878F6">
              <w:t>Приобретение и замена линолеума в</w:t>
            </w:r>
            <w:r w:rsidR="000C4034" w:rsidRPr="00E878F6">
              <w:t> </w:t>
            </w:r>
            <w:r w:rsidRPr="00E878F6">
              <w:t xml:space="preserve">здании муниципального учреждения культуры </w:t>
            </w:r>
            <w:r w:rsidR="00DB74D0" w:rsidRPr="00E878F6">
              <w:t>"</w:t>
            </w:r>
            <w:r w:rsidRPr="00E878F6">
              <w:t xml:space="preserve">Центральная районная </w:t>
            </w:r>
            <w:proofErr w:type="spellStart"/>
            <w:r w:rsidRPr="00E878F6">
              <w:t>межпоселенческая</w:t>
            </w:r>
            <w:proofErr w:type="spellEnd"/>
            <w:r w:rsidRPr="00E878F6">
              <w:t xml:space="preserve"> библиотека им.</w:t>
            </w:r>
            <w:r w:rsidR="000C4034" w:rsidRPr="00E878F6">
              <w:t> </w:t>
            </w:r>
            <w:proofErr w:type="spellStart"/>
            <w:r w:rsidRPr="00E878F6">
              <w:t>Н.К.Крупской</w:t>
            </w:r>
            <w:proofErr w:type="spellEnd"/>
            <w:r w:rsidR="00DB74D0" w:rsidRPr="00E878F6">
              <w:t>"</w:t>
            </w:r>
            <w:r w:rsidRPr="00E878F6">
              <w:t>, д.</w:t>
            </w:r>
            <w:r w:rsidR="000C4034" w:rsidRPr="00E878F6">
              <w:t> </w:t>
            </w:r>
            <w:proofErr w:type="spellStart"/>
            <w:r w:rsidRPr="00E878F6">
              <w:t>Рязаново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BAC9FDF" w14:textId="77777777" w:rsidR="007C2A31" w:rsidRPr="00E878F6" w:rsidRDefault="007C2A31" w:rsidP="005F3F34">
            <w:pPr>
              <w:tabs>
                <w:tab w:val="left" w:pos="3375"/>
              </w:tabs>
              <w:jc w:val="center"/>
            </w:pPr>
            <w:r w:rsidRPr="00E878F6">
              <w:t>Муниципальное образование "Калининский район"</w:t>
            </w:r>
          </w:p>
        </w:tc>
        <w:tc>
          <w:tcPr>
            <w:tcW w:w="1276" w:type="dxa"/>
            <w:shd w:val="clear" w:color="auto" w:fill="auto"/>
          </w:tcPr>
          <w:p w14:paraId="287E3A5B" w14:textId="77777777" w:rsidR="007C2A31" w:rsidRPr="00E878F6" w:rsidRDefault="007C2A31" w:rsidP="005F3F34">
            <w:pPr>
              <w:tabs>
                <w:tab w:val="left" w:pos="3375"/>
              </w:tabs>
              <w:jc w:val="right"/>
            </w:pPr>
            <w:r w:rsidRPr="00E878F6">
              <w:t>23,0</w:t>
            </w:r>
          </w:p>
        </w:tc>
        <w:tc>
          <w:tcPr>
            <w:tcW w:w="992" w:type="dxa"/>
            <w:shd w:val="clear" w:color="auto" w:fill="auto"/>
          </w:tcPr>
          <w:p w14:paraId="0D9170C8" w14:textId="4402D9B9" w:rsidR="007C2A31" w:rsidRPr="00E878F6" w:rsidRDefault="007C2A31" w:rsidP="00E878F6">
            <w:pPr>
              <w:tabs>
                <w:tab w:val="left" w:pos="3375"/>
              </w:tabs>
              <w:ind w:right="-258"/>
              <w:jc w:val="center"/>
            </w:pPr>
            <w:r w:rsidRPr="00E878F6">
              <w:t>0804</w:t>
            </w:r>
            <w:r w:rsidR="0027579B" w:rsidRPr="00E878F6">
              <w:t>»;</w:t>
            </w:r>
          </w:p>
        </w:tc>
      </w:tr>
    </w:tbl>
    <w:p w14:paraId="3364C495" w14:textId="77777777" w:rsidR="00CC0D68" w:rsidRPr="00E878F6" w:rsidRDefault="00CC0D68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p w14:paraId="27CD178C" w14:textId="77777777" w:rsidR="00CC0D68" w:rsidRPr="00E878F6" w:rsidRDefault="00CC0D68" w:rsidP="005F3F3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</w:rPr>
        <w:t>в строке 327 в графе 3 слова ««</w:t>
      </w:r>
      <w:proofErr w:type="spellStart"/>
      <w:r w:rsidRPr="00E878F6">
        <w:rPr>
          <w:sz w:val="28"/>
          <w:szCs w:val="28"/>
        </w:rPr>
        <w:t>Калязинский</w:t>
      </w:r>
      <w:proofErr w:type="spellEnd"/>
      <w:r w:rsidRPr="00E878F6">
        <w:rPr>
          <w:sz w:val="28"/>
          <w:szCs w:val="28"/>
        </w:rPr>
        <w:t xml:space="preserve"> район»» заменить словами ««</w:t>
      </w:r>
      <w:proofErr w:type="spellStart"/>
      <w:r w:rsidRPr="00E878F6">
        <w:rPr>
          <w:sz w:val="28"/>
          <w:szCs w:val="28"/>
        </w:rPr>
        <w:t>Старобисловское</w:t>
      </w:r>
      <w:proofErr w:type="spellEnd"/>
      <w:r w:rsidRPr="00E878F6">
        <w:rPr>
          <w:sz w:val="28"/>
          <w:szCs w:val="28"/>
        </w:rPr>
        <w:t xml:space="preserve"> сельское поселение» </w:t>
      </w:r>
      <w:proofErr w:type="spellStart"/>
      <w:r w:rsidRPr="00E878F6">
        <w:rPr>
          <w:sz w:val="28"/>
          <w:szCs w:val="28"/>
        </w:rPr>
        <w:t>Калязинского</w:t>
      </w:r>
      <w:proofErr w:type="spellEnd"/>
      <w:r w:rsidRPr="00E878F6">
        <w:rPr>
          <w:sz w:val="28"/>
          <w:szCs w:val="28"/>
        </w:rPr>
        <w:t xml:space="preserve"> района»;</w:t>
      </w:r>
    </w:p>
    <w:p w14:paraId="020D1E9E" w14:textId="77777777" w:rsidR="00CC0D68" w:rsidRPr="00E878F6" w:rsidRDefault="00CC0D68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p w14:paraId="4C5C552F" w14:textId="77777777" w:rsidR="00CC0D68" w:rsidRPr="00E878F6" w:rsidRDefault="00CC0D68" w:rsidP="005F3F3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lastRenderedPageBreak/>
        <w:t>дополнить строками следующего содержания:</w:t>
      </w:r>
    </w:p>
    <w:p w14:paraId="0D3CD85A" w14:textId="77777777" w:rsidR="00CC0D68" w:rsidRPr="00E878F6" w:rsidRDefault="00CC0D68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1276"/>
        <w:gridCol w:w="992"/>
      </w:tblGrid>
      <w:tr w:rsidR="0027579B" w:rsidRPr="0027579B" w14:paraId="6833E8D7" w14:textId="77777777" w:rsidTr="00617AAD">
        <w:trPr>
          <w:cantSplit/>
          <w:trHeight w:val="1248"/>
        </w:trPr>
        <w:tc>
          <w:tcPr>
            <w:tcW w:w="988" w:type="dxa"/>
            <w:shd w:val="clear" w:color="000000" w:fill="FFFFFF"/>
          </w:tcPr>
          <w:p w14:paraId="7244AADE" w14:textId="0C4F3748" w:rsidR="007C2A31" w:rsidRPr="00E878F6" w:rsidRDefault="0027579B" w:rsidP="00DB74D0">
            <w:pPr>
              <w:ind w:hanging="108"/>
              <w:rPr>
                <w:color w:val="000000" w:themeColor="text1"/>
                <w:lang w:eastAsia="ru-RU"/>
              </w:rPr>
            </w:pPr>
            <w:r w:rsidRPr="00E878F6">
              <w:rPr>
                <w:color w:val="000000" w:themeColor="text1"/>
                <w:lang w:eastAsia="ru-RU"/>
              </w:rPr>
              <w:t>«330.1</w:t>
            </w:r>
          </w:p>
        </w:tc>
        <w:tc>
          <w:tcPr>
            <w:tcW w:w="3969" w:type="dxa"/>
            <w:shd w:val="clear" w:color="auto" w:fill="auto"/>
          </w:tcPr>
          <w:p w14:paraId="4F5BED00" w14:textId="77777777" w:rsidR="007C2A31" w:rsidRPr="00E878F6" w:rsidRDefault="007C2A31" w:rsidP="00782DBD">
            <w:pPr>
              <w:spacing w:after="120"/>
              <w:jc w:val="both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Ремонт кровли здания историко-краеведческого музея муниципального казенного учреждения "</w:t>
            </w:r>
            <w:proofErr w:type="spellStart"/>
            <w:r w:rsidRPr="00E878F6">
              <w:rPr>
                <w:color w:val="000000" w:themeColor="text1"/>
              </w:rPr>
              <w:t>Западнодвинская</w:t>
            </w:r>
            <w:proofErr w:type="spellEnd"/>
            <w:r w:rsidRPr="00E878F6">
              <w:rPr>
                <w:color w:val="000000" w:themeColor="text1"/>
              </w:rPr>
              <w:t xml:space="preserve"> централизованная библиотечная система"</w:t>
            </w:r>
          </w:p>
        </w:tc>
        <w:tc>
          <w:tcPr>
            <w:tcW w:w="2126" w:type="dxa"/>
            <w:shd w:val="clear" w:color="auto" w:fill="auto"/>
          </w:tcPr>
          <w:p w14:paraId="149FF7A3" w14:textId="77777777" w:rsidR="007C2A31" w:rsidRPr="00E878F6" w:rsidRDefault="007C2A31" w:rsidP="00782DBD">
            <w:pPr>
              <w:spacing w:after="120"/>
              <w:jc w:val="center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Муниципальное образование "Западнодвинский муниципальный округ"</w:t>
            </w:r>
          </w:p>
        </w:tc>
        <w:tc>
          <w:tcPr>
            <w:tcW w:w="1276" w:type="dxa"/>
            <w:shd w:val="clear" w:color="auto" w:fill="auto"/>
          </w:tcPr>
          <w:p w14:paraId="57EBEB80" w14:textId="77777777" w:rsidR="007C2A31" w:rsidRPr="00E878F6" w:rsidRDefault="007C2A31" w:rsidP="005F3F34">
            <w:pPr>
              <w:jc w:val="right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0B66BB0" w14:textId="77777777" w:rsidR="007C2A31" w:rsidRPr="00E878F6" w:rsidRDefault="007C2A31" w:rsidP="005F3F34">
            <w:pPr>
              <w:jc w:val="right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0804</w:t>
            </w:r>
          </w:p>
        </w:tc>
      </w:tr>
      <w:tr w:rsidR="0027579B" w:rsidRPr="00E878F6" w14:paraId="1553C5BC" w14:textId="77777777" w:rsidTr="00617AAD">
        <w:trPr>
          <w:cantSplit/>
          <w:trHeight w:val="1248"/>
        </w:trPr>
        <w:tc>
          <w:tcPr>
            <w:tcW w:w="988" w:type="dxa"/>
            <w:shd w:val="clear" w:color="000000" w:fill="FFFFFF"/>
          </w:tcPr>
          <w:p w14:paraId="2A786410" w14:textId="6DF82419" w:rsidR="007C2A31" w:rsidRPr="00E878F6" w:rsidRDefault="0027579B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330.2</w:t>
            </w:r>
          </w:p>
        </w:tc>
        <w:tc>
          <w:tcPr>
            <w:tcW w:w="3969" w:type="dxa"/>
            <w:shd w:val="clear" w:color="auto" w:fill="auto"/>
          </w:tcPr>
          <w:p w14:paraId="67A37920" w14:textId="77777777" w:rsidR="007C2A31" w:rsidRPr="00E878F6" w:rsidRDefault="007C2A31" w:rsidP="00782DBD">
            <w:pPr>
              <w:pStyle w:val="aff6"/>
              <w:widowControl/>
              <w:tabs>
                <w:tab w:val="left" w:pos="1740"/>
              </w:tabs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Муниципальному бюджетному учреждению культуры Дворец культуры "Шахтер" на проведение праздничного мероприятия, посвященного Дню Нелидовского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14:paraId="056AAD20" w14:textId="77777777" w:rsidR="007C2A31" w:rsidRPr="00E878F6" w:rsidRDefault="007C2A31" w:rsidP="00782DBD">
            <w:pPr>
              <w:pStyle w:val="aff6"/>
              <w:widowControl/>
              <w:tabs>
                <w:tab w:val="left" w:pos="1740"/>
              </w:tabs>
              <w:spacing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Муниципальное образование "</w:t>
            </w:r>
            <w:proofErr w:type="spellStart"/>
            <w:r w:rsidRPr="00E878F6">
              <w:rPr>
                <w:color w:val="000000" w:themeColor="text1"/>
                <w:sz w:val="24"/>
                <w:szCs w:val="24"/>
              </w:rPr>
              <w:t>Нелидовский</w:t>
            </w:r>
            <w:proofErr w:type="spellEnd"/>
            <w:r w:rsidRPr="00E878F6">
              <w:rPr>
                <w:color w:val="000000" w:themeColor="text1"/>
                <w:sz w:val="24"/>
                <w:szCs w:val="24"/>
              </w:rPr>
              <w:t xml:space="preserve"> городской округ"</w:t>
            </w:r>
          </w:p>
        </w:tc>
        <w:tc>
          <w:tcPr>
            <w:tcW w:w="1276" w:type="dxa"/>
            <w:shd w:val="clear" w:color="auto" w:fill="auto"/>
          </w:tcPr>
          <w:p w14:paraId="688058B3" w14:textId="77777777" w:rsidR="007C2A31" w:rsidRPr="00E878F6" w:rsidRDefault="007C2A31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1ED7AE16" w14:textId="77777777" w:rsidR="007C2A31" w:rsidRPr="00E878F6" w:rsidRDefault="007C2A31" w:rsidP="005F3F34">
            <w:pPr>
              <w:jc w:val="right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0804</w:t>
            </w:r>
          </w:p>
        </w:tc>
      </w:tr>
      <w:tr w:rsidR="0027579B" w:rsidRPr="00E878F6" w14:paraId="2BF2E3B3" w14:textId="77777777" w:rsidTr="00782DBD">
        <w:trPr>
          <w:cantSplit/>
          <w:trHeight w:val="1977"/>
        </w:trPr>
        <w:tc>
          <w:tcPr>
            <w:tcW w:w="988" w:type="dxa"/>
            <w:shd w:val="clear" w:color="000000" w:fill="FFFFFF"/>
          </w:tcPr>
          <w:p w14:paraId="49D56CE0" w14:textId="6FCD3765" w:rsidR="007C2A31" w:rsidRPr="00E878F6" w:rsidRDefault="0027579B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330.3</w:t>
            </w:r>
          </w:p>
        </w:tc>
        <w:tc>
          <w:tcPr>
            <w:tcW w:w="3969" w:type="dxa"/>
            <w:shd w:val="clear" w:color="auto" w:fill="auto"/>
          </w:tcPr>
          <w:p w14:paraId="1BBEB454" w14:textId="72A49CF5" w:rsidR="007C2A31" w:rsidRPr="00E878F6" w:rsidRDefault="007C2A31" w:rsidP="00782DBD">
            <w:pPr>
              <w:pStyle w:val="aff6"/>
              <w:widowControl/>
              <w:tabs>
                <w:tab w:val="left" w:pos="1740"/>
              </w:tabs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Ремонт спортивного зала в здании Рождественского Дома культуры – филиала муниципального учреждения Культурно-досуговый центр "</w:t>
            </w:r>
            <w:proofErr w:type="spellStart"/>
            <w:r w:rsidRPr="00E878F6">
              <w:rPr>
                <w:color w:val="000000" w:themeColor="text1"/>
                <w:sz w:val="24"/>
                <w:szCs w:val="24"/>
              </w:rPr>
              <w:t>Каблуковский</w:t>
            </w:r>
            <w:proofErr w:type="spellEnd"/>
            <w:r w:rsidRPr="00E878F6">
              <w:rPr>
                <w:color w:val="000000" w:themeColor="text1"/>
                <w:sz w:val="24"/>
                <w:szCs w:val="24"/>
              </w:rPr>
              <w:t>", с.</w:t>
            </w:r>
            <w:r w:rsidR="000C4034" w:rsidRPr="00E878F6">
              <w:rPr>
                <w:color w:val="000000" w:themeColor="text1"/>
                <w:sz w:val="24"/>
                <w:szCs w:val="24"/>
              </w:rPr>
              <w:t> </w:t>
            </w:r>
            <w:r w:rsidRPr="00E878F6">
              <w:rPr>
                <w:color w:val="000000" w:themeColor="text1"/>
                <w:sz w:val="24"/>
                <w:szCs w:val="24"/>
              </w:rPr>
              <w:t>Рождествено</w:t>
            </w:r>
          </w:p>
        </w:tc>
        <w:tc>
          <w:tcPr>
            <w:tcW w:w="2126" w:type="dxa"/>
            <w:shd w:val="clear" w:color="auto" w:fill="auto"/>
          </w:tcPr>
          <w:p w14:paraId="7E18C404" w14:textId="77777777" w:rsidR="007C2A31" w:rsidRPr="00E878F6" w:rsidRDefault="007C2A31" w:rsidP="00782DBD">
            <w:pPr>
              <w:pStyle w:val="aff6"/>
              <w:widowControl/>
              <w:tabs>
                <w:tab w:val="left" w:pos="1740"/>
              </w:tabs>
              <w:spacing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Муниципальное образование "</w:t>
            </w:r>
            <w:proofErr w:type="spellStart"/>
            <w:r w:rsidRPr="00E878F6">
              <w:rPr>
                <w:color w:val="000000" w:themeColor="text1"/>
                <w:sz w:val="24"/>
                <w:szCs w:val="24"/>
              </w:rPr>
              <w:t>Каблуковское</w:t>
            </w:r>
            <w:proofErr w:type="spellEnd"/>
            <w:r w:rsidRPr="00E878F6">
              <w:rPr>
                <w:color w:val="000000" w:themeColor="text1"/>
                <w:sz w:val="24"/>
                <w:szCs w:val="24"/>
              </w:rPr>
              <w:t xml:space="preserve"> сельское поселение" Калининского района</w:t>
            </w:r>
          </w:p>
        </w:tc>
        <w:tc>
          <w:tcPr>
            <w:tcW w:w="1276" w:type="dxa"/>
            <w:shd w:val="clear" w:color="auto" w:fill="auto"/>
          </w:tcPr>
          <w:p w14:paraId="1724D4ED" w14:textId="77777777" w:rsidR="007C2A31" w:rsidRPr="00E878F6" w:rsidRDefault="007C2A31" w:rsidP="005F3F34">
            <w:pPr>
              <w:pStyle w:val="aff6"/>
              <w:widowControl/>
              <w:tabs>
                <w:tab w:val="left" w:pos="174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B094B28" w14:textId="77777777" w:rsidR="007C2A31" w:rsidRPr="00E878F6" w:rsidRDefault="007C2A31" w:rsidP="005F3F34">
            <w:pPr>
              <w:jc w:val="right"/>
              <w:rPr>
                <w:color w:val="000000" w:themeColor="text1"/>
              </w:rPr>
            </w:pPr>
            <w:r w:rsidRPr="00E878F6">
              <w:rPr>
                <w:color w:val="000000" w:themeColor="text1"/>
              </w:rPr>
              <w:t>0804</w:t>
            </w:r>
          </w:p>
        </w:tc>
      </w:tr>
      <w:tr w:rsidR="0027579B" w:rsidRPr="00E878F6" w14:paraId="6E46302F" w14:textId="77777777" w:rsidTr="00617AAD">
        <w:trPr>
          <w:cantSplit/>
          <w:trHeight w:val="1248"/>
        </w:trPr>
        <w:tc>
          <w:tcPr>
            <w:tcW w:w="988" w:type="dxa"/>
            <w:shd w:val="clear" w:color="000000" w:fill="FFFFFF"/>
          </w:tcPr>
          <w:p w14:paraId="20162764" w14:textId="5CF0EFAF" w:rsidR="007C2A31" w:rsidRPr="00E878F6" w:rsidRDefault="0027579B" w:rsidP="005F3F34">
            <w:pPr>
              <w:pStyle w:val="aff6"/>
              <w:widowControl/>
              <w:tabs>
                <w:tab w:val="left" w:pos="17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330.4</w:t>
            </w:r>
          </w:p>
        </w:tc>
        <w:tc>
          <w:tcPr>
            <w:tcW w:w="3969" w:type="dxa"/>
          </w:tcPr>
          <w:p w14:paraId="0CF1E73F" w14:textId="017B7678" w:rsidR="007C2A31" w:rsidRPr="00E878F6" w:rsidRDefault="007C2A31" w:rsidP="00782DBD">
            <w:pPr>
              <w:pStyle w:val="aff6"/>
              <w:widowControl/>
              <w:tabs>
                <w:tab w:val="left" w:pos="1740"/>
              </w:tabs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 xml:space="preserve">Ремонтные работы в здании музея </w:t>
            </w:r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color w:val="000000" w:themeColor="text1"/>
                <w:sz w:val="24"/>
                <w:szCs w:val="24"/>
              </w:rPr>
              <w:t>Крестьянский быт д.</w:t>
            </w:r>
            <w:r w:rsidR="000C4034" w:rsidRPr="00E878F6">
              <w:rPr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E878F6">
              <w:rPr>
                <w:color w:val="000000" w:themeColor="text1"/>
                <w:sz w:val="24"/>
                <w:szCs w:val="24"/>
              </w:rPr>
              <w:t>Борзыни</w:t>
            </w:r>
            <w:proofErr w:type="spellEnd"/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color w:val="000000" w:themeColor="text1"/>
                <w:sz w:val="24"/>
                <w:szCs w:val="24"/>
              </w:rPr>
              <w:t xml:space="preserve">, структурного подразделения муниципального автономного учреждения </w:t>
            </w:r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color w:val="000000" w:themeColor="text1"/>
                <w:sz w:val="24"/>
                <w:szCs w:val="24"/>
              </w:rPr>
              <w:t>Районный дом культуры</w:t>
            </w:r>
            <w:r w:rsidR="00DB74D0" w:rsidRPr="00E878F6">
              <w:rPr>
                <w:sz w:val="24"/>
                <w:szCs w:val="24"/>
              </w:rPr>
              <w:t>"</w:t>
            </w:r>
            <w:r w:rsidRPr="00E878F6">
              <w:rPr>
                <w:color w:val="000000" w:themeColor="text1"/>
                <w:sz w:val="24"/>
                <w:szCs w:val="24"/>
              </w:rPr>
              <w:t>, г.</w:t>
            </w:r>
            <w:r w:rsidR="000C4034" w:rsidRPr="00E878F6">
              <w:rPr>
                <w:color w:val="000000" w:themeColor="text1"/>
                <w:sz w:val="24"/>
                <w:szCs w:val="24"/>
              </w:rPr>
              <w:t> </w:t>
            </w:r>
            <w:r w:rsidRPr="00E878F6">
              <w:rPr>
                <w:color w:val="000000" w:themeColor="text1"/>
                <w:sz w:val="24"/>
                <w:szCs w:val="24"/>
              </w:rPr>
              <w:t>Кувшиново</w:t>
            </w:r>
          </w:p>
        </w:tc>
        <w:tc>
          <w:tcPr>
            <w:tcW w:w="2126" w:type="dxa"/>
          </w:tcPr>
          <w:p w14:paraId="37410D0A" w14:textId="77777777" w:rsidR="007C2A31" w:rsidRPr="00E878F6" w:rsidRDefault="007C2A31" w:rsidP="00782DBD">
            <w:pPr>
              <w:tabs>
                <w:tab w:val="left" w:pos="1740"/>
              </w:tabs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lang w:eastAsia="ru-RU"/>
              </w:rPr>
            </w:pPr>
            <w:r w:rsidRPr="00E878F6">
              <w:rPr>
                <w:color w:val="000000" w:themeColor="text1"/>
                <w:lang w:eastAsia="ru-RU"/>
              </w:rPr>
              <w:t xml:space="preserve">Муниципальное образование </w:t>
            </w:r>
            <w:r w:rsidRPr="00E878F6">
              <w:rPr>
                <w:color w:val="000000" w:themeColor="text1"/>
              </w:rPr>
              <w:t>"</w:t>
            </w:r>
            <w:proofErr w:type="spellStart"/>
            <w:r w:rsidRPr="00E878F6">
              <w:rPr>
                <w:color w:val="000000" w:themeColor="text1"/>
                <w:lang w:eastAsia="ru-RU"/>
              </w:rPr>
              <w:t>Кувшиновский</w:t>
            </w:r>
            <w:proofErr w:type="spellEnd"/>
            <w:r w:rsidRPr="00E878F6">
              <w:rPr>
                <w:color w:val="000000" w:themeColor="text1"/>
                <w:lang w:eastAsia="ru-RU"/>
              </w:rPr>
              <w:t xml:space="preserve"> район</w:t>
            </w:r>
            <w:r w:rsidRPr="00E878F6">
              <w:rPr>
                <w:color w:val="000000" w:themeColor="text1"/>
              </w:rPr>
              <w:t>"</w:t>
            </w:r>
          </w:p>
        </w:tc>
        <w:tc>
          <w:tcPr>
            <w:tcW w:w="1276" w:type="dxa"/>
          </w:tcPr>
          <w:p w14:paraId="559E1877" w14:textId="77777777" w:rsidR="007C2A31" w:rsidRPr="00E878F6" w:rsidRDefault="007C2A31" w:rsidP="005F3F34">
            <w:pPr>
              <w:tabs>
                <w:tab w:val="left" w:pos="1740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  <w:lang w:eastAsia="ru-RU"/>
              </w:rPr>
            </w:pPr>
            <w:r w:rsidRPr="00E878F6">
              <w:rPr>
                <w:color w:val="000000" w:themeColor="text1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D1D7349" w14:textId="20FD1DDD" w:rsidR="007C2A31" w:rsidRPr="00E878F6" w:rsidRDefault="007C2A31" w:rsidP="00DB74D0">
            <w:pPr>
              <w:tabs>
                <w:tab w:val="left" w:pos="1740"/>
              </w:tabs>
              <w:ind w:right="-116"/>
              <w:jc w:val="right"/>
              <w:rPr>
                <w:color w:val="000000" w:themeColor="text1"/>
                <w:lang w:eastAsia="ru-RU"/>
              </w:rPr>
            </w:pPr>
            <w:r w:rsidRPr="00E878F6">
              <w:rPr>
                <w:color w:val="000000" w:themeColor="text1"/>
                <w:lang w:eastAsia="ru-RU"/>
              </w:rPr>
              <w:t>0804</w:t>
            </w:r>
            <w:r w:rsidR="0027579B" w:rsidRPr="00E878F6">
              <w:rPr>
                <w:color w:val="000000" w:themeColor="text1"/>
                <w:lang w:eastAsia="ru-RU"/>
              </w:rPr>
              <w:t>»;</w:t>
            </w:r>
          </w:p>
        </w:tc>
      </w:tr>
    </w:tbl>
    <w:p w14:paraId="15B36001" w14:textId="77777777" w:rsidR="00CC0D68" w:rsidRPr="00E878F6" w:rsidRDefault="00CC0D68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p w14:paraId="1D76D39E" w14:textId="77777777" w:rsidR="00CC0D68" w:rsidRPr="00E878F6" w:rsidRDefault="00CC0D68" w:rsidP="005F3F3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подраздел «Физическая культура и спорт» дополнить строкой следующего содержания:</w:t>
      </w:r>
    </w:p>
    <w:p w14:paraId="72A11249" w14:textId="77777777" w:rsidR="00CC0D68" w:rsidRPr="00E878F6" w:rsidRDefault="00CC0D68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3932"/>
        <w:gridCol w:w="2163"/>
        <w:gridCol w:w="1276"/>
        <w:gridCol w:w="992"/>
      </w:tblGrid>
      <w:tr w:rsidR="007C2A31" w:rsidRPr="00E878F6" w14:paraId="4C82D9BD" w14:textId="77777777" w:rsidTr="00617AAD">
        <w:trPr>
          <w:cantSplit/>
          <w:trHeight w:val="1762"/>
        </w:trPr>
        <w:tc>
          <w:tcPr>
            <w:tcW w:w="988" w:type="dxa"/>
            <w:shd w:val="clear" w:color="auto" w:fill="auto"/>
          </w:tcPr>
          <w:p w14:paraId="28477C13" w14:textId="7E00ABCC" w:rsidR="007C2A31" w:rsidRPr="00E878F6" w:rsidRDefault="0027579B" w:rsidP="00DB74D0">
            <w:pPr>
              <w:pStyle w:val="aff6"/>
              <w:widowControl/>
              <w:tabs>
                <w:tab w:val="left" w:pos="1740"/>
              </w:tabs>
              <w:ind w:hanging="108"/>
              <w:jc w:val="both"/>
              <w:rPr>
                <w:color w:val="000000" w:themeColor="text1"/>
                <w:sz w:val="24"/>
                <w:szCs w:val="24"/>
              </w:rPr>
            </w:pPr>
            <w:r w:rsidRPr="00E878F6">
              <w:rPr>
                <w:color w:val="000000" w:themeColor="text1"/>
                <w:sz w:val="24"/>
                <w:szCs w:val="24"/>
              </w:rPr>
              <w:t>«340.1</w:t>
            </w:r>
          </w:p>
        </w:tc>
        <w:tc>
          <w:tcPr>
            <w:tcW w:w="3932" w:type="dxa"/>
            <w:shd w:val="clear" w:color="auto" w:fill="auto"/>
          </w:tcPr>
          <w:p w14:paraId="596F9AA0" w14:textId="5C38EDB6" w:rsidR="007C2A31" w:rsidRPr="00E878F6" w:rsidRDefault="007C2A31" w:rsidP="005F3F34">
            <w:pPr>
              <w:jc w:val="both"/>
            </w:pPr>
            <w:r w:rsidRPr="00E878F6">
              <w:t xml:space="preserve">Приобретение спортивного инвентаря для отделения по виду спорта </w:t>
            </w:r>
            <w:r w:rsidR="00DB74D0" w:rsidRPr="00E878F6">
              <w:t>"</w:t>
            </w:r>
            <w:r w:rsidRPr="00E878F6">
              <w:t>Шахматы</w:t>
            </w:r>
            <w:r w:rsidR="00DB74D0" w:rsidRPr="00E878F6">
              <w:t>"</w:t>
            </w:r>
            <w:r w:rsidRPr="00E878F6">
              <w:t xml:space="preserve"> муниципального автономного учреждения города Кимры </w:t>
            </w:r>
            <w:r w:rsidR="00DB74D0" w:rsidRPr="00E878F6">
              <w:t>"</w:t>
            </w:r>
            <w:r w:rsidRPr="00E878F6">
              <w:t>Спортивная школа №</w:t>
            </w:r>
            <w:r w:rsidR="000C4034" w:rsidRPr="00E878F6">
              <w:t> </w:t>
            </w:r>
            <w:r w:rsidRPr="00E878F6">
              <w:t>2</w:t>
            </w:r>
            <w:r w:rsidR="00DB74D0" w:rsidRPr="00E878F6">
              <w:t>"</w:t>
            </w:r>
            <w:r w:rsidRPr="00E878F6">
              <w:t>, г.</w:t>
            </w:r>
            <w:r w:rsidR="000C4034" w:rsidRPr="00E878F6">
              <w:t> </w:t>
            </w:r>
            <w:r w:rsidRPr="00E878F6">
              <w:t>Кимры</w:t>
            </w:r>
          </w:p>
        </w:tc>
        <w:tc>
          <w:tcPr>
            <w:tcW w:w="2163" w:type="dxa"/>
            <w:shd w:val="clear" w:color="auto" w:fill="auto"/>
          </w:tcPr>
          <w:p w14:paraId="298BCF08" w14:textId="733BF10C" w:rsidR="007C2A31" w:rsidRPr="00E878F6" w:rsidRDefault="007C2A31" w:rsidP="005F3F34">
            <w:pPr>
              <w:jc w:val="center"/>
            </w:pPr>
            <w:r w:rsidRPr="00E878F6">
              <w:t xml:space="preserve">Муниципальное образование </w:t>
            </w:r>
            <w:r w:rsidR="00DB74D0" w:rsidRPr="00E878F6">
              <w:t>"</w:t>
            </w:r>
            <w:r w:rsidRPr="00E878F6">
              <w:t>Город Кимры</w:t>
            </w:r>
            <w:r w:rsidR="00DB74D0" w:rsidRPr="00E878F6">
              <w:t>"</w:t>
            </w:r>
          </w:p>
        </w:tc>
        <w:tc>
          <w:tcPr>
            <w:tcW w:w="1276" w:type="dxa"/>
            <w:shd w:val="clear" w:color="auto" w:fill="auto"/>
          </w:tcPr>
          <w:p w14:paraId="739236C0" w14:textId="77777777" w:rsidR="007C2A31" w:rsidRPr="00E878F6" w:rsidRDefault="007C2A31" w:rsidP="005F3F34">
            <w:pPr>
              <w:jc w:val="right"/>
            </w:pPr>
            <w:r w:rsidRPr="00E878F6">
              <w:t>50,0</w:t>
            </w:r>
          </w:p>
        </w:tc>
        <w:tc>
          <w:tcPr>
            <w:tcW w:w="992" w:type="dxa"/>
            <w:shd w:val="clear" w:color="auto" w:fill="auto"/>
          </w:tcPr>
          <w:p w14:paraId="4B4B6394" w14:textId="6A9393F4" w:rsidR="007C2A31" w:rsidRPr="00E878F6" w:rsidRDefault="007C2A31" w:rsidP="00DB74D0">
            <w:pPr>
              <w:pStyle w:val="aff6"/>
              <w:widowControl/>
              <w:tabs>
                <w:tab w:val="left" w:pos="1740"/>
              </w:tabs>
              <w:ind w:right="-116"/>
              <w:jc w:val="right"/>
              <w:rPr>
                <w:sz w:val="24"/>
                <w:szCs w:val="24"/>
              </w:rPr>
            </w:pPr>
            <w:r w:rsidRPr="00E878F6">
              <w:rPr>
                <w:sz w:val="24"/>
                <w:szCs w:val="24"/>
              </w:rPr>
              <w:t>1105</w:t>
            </w:r>
            <w:r w:rsidR="0027579B" w:rsidRPr="00E878F6">
              <w:rPr>
                <w:sz w:val="24"/>
                <w:szCs w:val="24"/>
              </w:rPr>
              <w:t>»;</w:t>
            </w:r>
          </w:p>
        </w:tc>
      </w:tr>
    </w:tbl>
    <w:p w14:paraId="2C0C8077" w14:textId="5D186FDC" w:rsidR="00CC0D68" w:rsidRPr="00E878F6" w:rsidRDefault="00CC0D68" w:rsidP="005F3F34">
      <w:pPr>
        <w:pStyle w:val="af5"/>
        <w:numPr>
          <w:ilvl w:val="0"/>
          <w:numId w:val="13"/>
        </w:numPr>
        <w:tabs>
          <w:tab w:val="left" w:pos="1276"/>
        </w:tabs>
        <w:spacing w:before="24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78F6">
        <w:rPr>
          <w:color w:val="000000" w:themeColor="text1"/>
          <w:sz w:val="28"/>
          <w:szCs w:val="28"/>
        </w:rPr>
        <w:t xml:space="preserve">строки </w:t>
      </w:r>
    </w:p>
    <w:p w14:paraId="76A90E19" w14:textId="77777777" w:rsidR="00CC0D68" w:rsidRPr="00E878F6" w:rsidRDefault="00CC0D68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tbl>
      <w:tblPr>
        <w:tblW w:w="927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126"/>
        <w:gridCol w:w="1356"/>
        <w:gridCol w:w="912"/>
      </w:tblGrid>
      <w:tr w:rsidR="00CC0D68" w:rsidRPr="00E878F6" w14:paraId="0688ABC9" w14:textId="77777777" w:rsidTr="002979A5">
        <w:trPr>
          <w:trHeight w:val="144"/>
          <w:tblCellSpacing w:w="5" w:type="nil"/>
        </w:trPr>
        <w:tc>
          <w:tcPr>
            <w:tcW w:w="913" w:type="dxa"/>
          </w:tcPr>
          <w:p w14:paraId="4E8ED01D" w14:textId="77777777" w:rsidR="00CC0D68" w:rsidRPr="00E878F6" w:rsidRDefault="00CC0D68" w:rsidP="005F3F34">
            <w:pPr>
              <w:rPr>
                <w:sz w:val="26"/>
                <w:szCs w:val="26"/>
                <w:lang w:eastAsia="x-none"/>
              </w:rPr>
            </w:pPr>
            <w:r w:rsidRPr="00E878F6">
              <w:rPr>
                <w:sz w:val="26"/>
                <w:szCs w:val="26"/>
                <w:lang w:eastAsia="x-none"/>
              </w:rPr>
              <w:t>«</w:t>
            </w:r>
          </w:p>
        </w:tc>
        <w:tc>
          <w:tcPr>
            <w:tcW w:w="3969" w:type="dxa"/>
          </w:tcPr>
          <w:p w14:paraId="57D2CC43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126" w:type="dxa"/>
          </w:tcPr>
          <w:p w14:paraId="4CF31D7A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000000" w:fill="FFFFFF"/>
          </w:tcPr>
          <w:p w14:paraId="25BEA3D1" w14:textId="77777777" w:rsidR="00CC0D68" w:rsidRPr="00E878F6" w:rsidRDefault="00CC0D68" w:rsidP="005F3F34">
            <w:pPr>
              <w:autoSpaceDE w:val="0"/>
              <w:autoSpaceDN w:val="0"/>
              <w:adjustRightInd w:val="0"/>
              <w:ind w:right="100"/>
              <w:jc w:val="right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>36 945,7</w:t>
            </w:r>
          </w:p>
        </w:tc>
        <w:tc>
          <w:tcPr>
            <w:tcW w:w="912" w:type="dxa"/>
          </w:tcPr>
          <w:p w14:paraId="1D9F623E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:rsidR="00CC0D68" w:rsidRPr="00E878F6" w14:paraId="30100906" w14:textId="77777777" w:rsidTr="00617AAD">
        <w:trPr>
          <w:trHeight w:val="477"/>
          <w:tblCellSpacing w:w="5" w:type="nil"/>
        </w:trPr>
        <w:tc>
          <w:tcPr>
            <w:tcW w:w="913" w:type="dxa"/>
          </w:tcPr>
          <w:p w14:paraId="4432E788" w14:textId="77777777" w:rsidR="00CC0D68" w:rsidRPr="00E878F6" w:rsidRDefault="00CC0D68" w:rsidP="005F3F34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3969" w:type="dxa"/>
          </w:tcPr>
          <w:p w14:paraId="6FE91802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2126" w:type="dxa"/>
          </w:tcPr>
          <w:p w14:paraId="5C4AE921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000000" w:fill="FFFFFF"/>
          </w:tcPr>
          <w:p w14:paraId="40DE801D" w14:textId="77777777" w:rsidR="00CC0D68" w:rsidRPr="00E878F6" w:rsidRDefault="00CC0D68" w:rsidP="005F3F34">
            <w:pPr>
              <w:autoSpaceDE w:val="0"/>
              <w:autoSpaceDN w:val="0"/>
              <w:adjustRightInd w:val="0"/>
              <w:ind w:right="100"/>
              <w:jc w:val="right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>3 054,3</w:t>
            </w:r>
          </w:p>
        </w:tc>
        <w:tc>
          <w:tcPr>
            <w:tcW w:w="912" w:type="dxa"/>
          </w:tcPr>
          <w:p w14:paraId="32E5AC4E" w14:textId="5B94E2DF" w:rsidR="00CC0D68" w:rsidRPr="00E878F6" w:rsidRDefault="0027579B" w:rsidP="005F3F3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 w:rsidRPr="00E878F6">
              <w:rPr>
                <w:sz w:val="26"/>
                <w:szCs w:val="26"/>
                <w:lang w:eastAsia="ru-RU"/>
              </w:rPr>
              <w:t>»</w:t>
            </w:r>
          </w:p>
        </w:tc>
      </w:tr>
    </w:tbl>
    <w:p w14:paraId="213E13F0" w14:textId="77777777" w:rsidR="002979A5" w:rsidRPr="00E878F6" w:rsidRDefault="002979A5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p w14:paraId="7236F91A" w14:textId="226687A8" w:rsidR="00CC0D68" w:rsidRPr="00E878F6" w:rsidRDefault="00CC0D68" w:rsidP="005F3F34">
      <w:pPr>
        <w:rPr>
          <w:sz w:val="28"/>
          <w:szCs w:val="28"/>
          <w:lang w:eastAsia="ru-RU"/>
        </w:rPr>
      </w:pPr>
      <w:r w:rsidRPr="00E878F6">
        <w:rPr>
          <w:sz w:val="28"/>
          <w:szCs w:val="28"/>
          <w:lang w:eastAsia="ru-RU"/>
        </w:rPr>
        <w:t>изложить в следующей редакции:</w:t>
      </w:r>
    </w:p>
    <w:p w14:paraId="526EFE2A" w14:textId="77777777" w:rsidR="002979A5" w:rsidRPr="00E878F6" w:rsidRDefault="002979A5" w:rsidP="005F3F34">
      <w:pPr>
        <w:spacing w:line="276" w:lineRule="auto"/>
        <w:contextualSpacing/>
        <w:jc w:val="both"/>
        <w:rPr>
          <w:sz w:val="16"/>
          <w:szCs w:val="16"/>
          <w:lang w:eastAsia="ru-RU"/>
        </w:rPr>
      </w:pPr>
    </w:p>
    <w:tbl>
      <w:tblPr>
        <w:tblW w:w="927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126"/>
        <w:gridCol w:w="1356"/>
        <w:gridCol w:w="912"/>
      </w:tblGrid>
      <w:tr w:rsidR="00CC0D68" w:rsidRPr="00E878F6" w14:paraId="32C85E19" w14:textId="77777777" w:rsidTr="002979A5">
        <w:trPr>
          <w:trHeight w:val="293"/>
          <w:tblCellSpacing w:w="5" w:type="nil"/>
        </w:trPr>
        <w:tc>
          <w:tcPr>
            <w:tcW w:w="913" w:type="dxa"/>
          </w:tcPr>
          <w:p w14:paraId="7BBB6A41" w14:textId="77777777" w:rsidR="00CC0D68" w:rsidRPr="00E878F6" w:rsidRDefault="00CC0D68" w:rsidP="005F3F34">
            <w:pPr>
              <w:rPr>
                <w:sz w:val="28"/>
                <w:szCs w:val="28"/>
                <w:lang w:eastAsia="x-none"/>
              </w:rPr>
            </w:pPr>
            <w:r w:rsidRPr="00E878F6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3969" w:type="dxa"/>
          </w:tcPr>
          <w:p w14:paraId="5FE84C54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126" w:type="dxa"/>
          </w:tcPr>
          <w:p w14:paraId="6DC51126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14:paraId="3C2FC874" w14:textId="1AD5A331" w:rsidR="00CC0D68" w:rsidRPr="00E878F6" w:rsidRDefault="00CC0D68" w:rsidP="00DB74D0">
            <w:pPr>
              <w:autoSpaceDE w:val="0"/>
              <w:autoSpaceDN w:val="0"/>
              <w:adjustRightInd w:val="0"/>
              <w:ind w:right="100"/>
              <w:jc w:val="right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>38 823,7</w:t>
            </w:r>
          </w:p>
        </w:tc>
        <w:tc>
          <w:tcPr>
            <w:tcW w:w="912" w:type="dxa"/>
          </w:tcPr>
          <w:p w14:paraId="1029E87B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CC0D68" w:rsidRPr="0027579B" w14:paraId="62E6DD61" w14:textId="77777777" w:rsidTr="00617AAD">
        <w:trPr>
          <w:trHeight w:val="477"/>
          <w:tblCellSpacing w:w="5" w:type="nil"/>
        </w:trPr>
        <w:tc>
          <w:tcPr>
            <w:tcW w:w="913" w:type="dxa"/>
          </w:tcPr>
          <w:p w14:paraId="4BCEAD63" w14:textId="77777777" w:rsidR="00CC0D68" w:rsidRPr="00E878F6" w:rsidRDefault="00CC0D68" w:rsidP="005F3F34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3969" w:type="dxa"/>
          </w:tcPr>
          <w:p w14:paraId="52DE93AB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2126" w:type="dxa"/>
          </w:tcPr>
          <w:p w14:paraId="3FD3E5C2" w14:textId="77777777" w:rsidR="00CC0D68" w:rsidRPr="00E878F6" w:rsidRDefault="00CC0D68" w:rsidP="005F3F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14:paraId="3F2206C3" w14:textId="1FF23504" w:rsidR="00CC0D68" w:rsidRPr="00E878F6" w:rsidRDefault="00CC0D68" w:rsidP="005F3F34">
            <w:pPr>
              <w:tabs>
                <w:tab w:val="left" w:pos="1160"/>
              </w:tabs>
              <w:autoSpaceDE w:val="0"/>
              <w:autoSpaceDN w:val="0"/>
              <w:adjustRightInd w:val="0"/>
              <w:ind w:right="100"/>
              <w:jc w:val="right"/>
              <w:rPr>
                <w:sz w:val="28"/>
                <w:szCs w:val="28"/>
                <w:lang w:eastAsia="ru-RU"/>
              </w:rPr>
            </w:pPr>
            <w:r w:rsidRPr="00E878F6">
              <w:rPr>
                <w:sz w:val="28"/>
                <w:szCs w:val="28"/>
                <w:lang w:eastAsia="ru-RU"/>
              </w:rPr>
              <w:t>1 176,3</w:t>
            </w:r>
          </w:p>
        </w:tc>
        <w:tc>
          <w:tcPr>
            <w:tcW w:w="912" w:type="dxa"/>
          </w:tcPr>
          <w:p w14:paraId="176A4507" w14:textId="0C8648D6" w:rsidR="00CC0D68" w:rsidRPr="0027579B" w:rsidRDefault="00852274" w:rsidP="005F3F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E878F6">
              <w:rPr>
                <w:bCs/>
                <w:sz w:val="28"/>
                <w:szCs w:val="28"/>
                <w:lang w:eastAsia="ru-RU"/>
              </w:rPr>
              <w:t>»</w:t>
            </w:r>
            <w:r w:rsidR="00D2642C" w:rsidRPr="00E878F6"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14:paraId="45D9416A" w14:textId="77777777" w:rsidR="00701B22" w:rsidRPr="009603EB" w:rsidRDefault="00701B22" w:rsidP="005F3F34">
      <w:pPr>
        <w:pStyle w:val="af5"/>
        <w:rPr>
          <w:color w:val="000000" w:themeColor="text1"/>
          <w:sz w:val="28"/>
          <w:szCs w:val="28"/>
        </w:rPr>
      </w:pPr>
    </w:p>
    <w:p w14:paraId="46B0CAC7" w14:textId="1BFACF18" w:rsidR="000A4479" w:rsidRPr="009603EB" w:rsidRDefault="00911BFD" w:rsidP="005F3F34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9603EB">
        <w:rPr>
          <w:color w:val="000000" w:themeColor="text1"/>
        </w:rPr>
        <w:lastRenderedPageBreak/>
        <w:t>С</w:t>
      </w:r>
      <w:r w:rsidR="0070778E" w:rsidRPr="009603EB">
        <w:rPr>
          <w:color w:val="000000" w:themeColor="text1"/>
        </w:rPr>
        <w:t>татья 2</w:t>
      </w:r>
    </w:p>
    <w:p w14:paraId="4946BCE0" w14:textId="473B20F6" w:rsidR="00FF5254" w:rsidRPr="00FF5254" w:rsidRDefault="00FF5254" w:rsidP="005F3F34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FF5254">
        <w:rPr>
          <w:sz w:val="28"/>
          <w:szCs w:val="28"/>
        </w:rPr>
        <w:t xml:space="preserve">Настоящий закон вступает в силу со дня его официального </w:t>
      </w:r>
      <w:r w:rsidRPr="006339A5">
        <w:rPr>
          <w:sz w:val="28"/>
          <w:szCs w:val="28"/>
        </w:rPr>
        <w:t>опубликования.</w:t>
      </w:r>
    </w:p>
    <w:p w14:paraId="7410AD6D" w14:textId="1BE3C2D7" w:rsidR="001D3D1C" w:rsidRPr="001D3D1C" w:rsidRDefault="001D3D1C" w:rsidP="005F3F34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1D3D1C">
        <w:rPr>
          <w:sz w:val="28"/>
          <w:szCs w:val="28"/>
        </w:rPr>
        <w:t>Абзац второй пункта 1 приложения 28 к закону Тверской области от</w:t>
      </w:r>
      <w:r w:rsidR="00B467FD">
        <w:rPr>
          <w:sz w:val="28"/>
          <w:szCs w:val="28"/>
        </w:rPr>
        <w:t> </w:t>
      </w:r>
      <w:r w:rsidRPr="001D3D1C">
        <w:rPr>
          <w:sz w:val="28"/>
          <w:szCs w:val="28"/>
        </w:rPr>
        <w:t>28.12.2021 №</w:t>
      </w:r>
      <w:r w:rsidR="00DB74D0">
        <w:rPr>
          <w:sz w:val="28"/>
          <w:szCs w:val="28"/>
        </w:rPr>
        <w:t> </w:t>
      </w:r>
      <w:r w:rsidRPr="001D3D1C">
        <w:rPr>
          <w:sz w:val="28"/>
          <w:szCs w:val="28"/>
        </w:rPr>
        <w:t>83-ЗО «Об областном бюджете Тверской области на 2022 год и на плановый период 2023 и 2024 годов» (в редакции настоящего закона) распространяется на правоотношения, возникшие с 31 мая 2022 года.</w:t>
      </w:r>
    </w:p>
    <w:p w14:paraId="1B4A884D" w14:textId="09037AB8" w:rsidR="001D3D1C" w:rsidRPr="00DB74D0" w:rsidRDefault="00CC0D68" w:rsidP="005F3F34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DB74D0">
        <w:rPr>
          <w:iCs/>
          <w:sz w:val="28"/>
          <w:szCs w:val="28"/>
        </w:rPr>
        <w:t>Код 000 01 03 01 00 02 2900 710 источников финансирования дефицита областного бюджета приложения 1</w:t>
      </w:r>
      <w:r w:rsidR="001D3D1C" w:rsidRPr="00DB74D0">
        <w:rPr>
          <w:sz w:val="28"/>
          <w:szCs w:val="28"/>
        </w:rPr>
        <w:t xml:space="preserve"> к закону Тверской области от 28.12.2021 №</w:t>
      </w:r>
      <w:r w:rsidR="00DB74D0">
        <w:rPr>
          <w:sz w:val="28"/>
          <w:szCs w:val="28"/>
        </w:rPr>
        <w:t> </w:t>
      </w:r>
      <w:r w:rsidR="001D3D1C" w:rsidRPr="00DB74D0">
        <w:rPr>
          <w:sz w:val="28"/>
          <w:szCs w:val="28"/>
        </w:rPr>
        <w:t>83-ЗО «Об</w:t>
      </w:r>
      <w:r w:rsidR="00B467FD" w:rsidRPr="00DB74D0">
        <w:rPr>
          <w:sz w:val="28"/>
          <w:szCs w:val="28"/>
        </w:rPr>
        <w:t> </w:t>
      </w:r>
      <w:r w:rsidR="001D3D1C" w:rsidRPr="00DB74D0">
        <w:rPr>
          <w:sz w:val="28"/>
          <w:szCs w:val="28"/>
        </w:rPr>
        <w:t>областном бюджете Тверской области на</w:t>
      </w:r>
      <w:r w:rsidR="00791989" w:rsidRPr="00DB74D0">
        <w:rPr>
          <w:sz w:val="28"/>
          <w:szCs w:val="28"/>
        </w:rPr>
        <w:t> </w:t>
      </w:r>
      <w:r w:rsidR="001D3D1C" w:rsidRPr="00DB74D0">
        <w:rPr>
          <w:sz w:val="28"/>
          <w:szCs w:val="28"/>
        </w:rPr>
        <w:t>2022 год и на плановый период 2023 и 2024 годов» (в редакции настоящего закона) распространя</w:t>
      </w:r>
      <w:r w:rsidRPr="00DB74D0">
        <w:rPr>
          <w:sz w:val="28"/>
          <w:szCs w:val="28"/>
        </w:rPr>
        <w:t>е</w:t>
      </w:r>
      <w:r w:rsidR="001D3D1C" w:rsidRPr="00DB74D0">
        <w:rPr>
          <w:sz w:val="28"/>
          <w:szCs w:val="28"/>
        </w:rPr>
        <w:t>тся на</w:t>
      </w:r>
      <w:r w:rsidR="00B467FD" w:rsidRPr="00DB74D0">
        <w:rPr>
          <w:sz w:val="28"/>
          <w:szCs w:val="28"/>
        </w:rPr>
        <w:t> </w:t>
      </w:r>
      <w:r w:rsidR="001D3D1C" w:rsidRPr="00DB74D0">
        <w:rPr>
          <w:sz w:val="28"/>
          <w:szCs w:val="28"/>
        </w:rPr>
        <w:t>правоотношения, возникшие с 28 июня 2022</w:t>
      </w:r>
      <w:r w:rsidR="007D0DB9" w:rsidRPr="00DB74D0">
        <w:rPr>
          <w:sz w:val="28"/>
          <w:szCs w:val="28"/>
        </w:rPr>
        <w:t> </w:t>
      </w:r>
      <w:r w:rsidR="001D3D1C" w:rsidRPr="00DB74D0">
        <w:rPr>
          <w:sz w:val="28"/>
          <w:szCs w:val="28"/>
        </w:rPr>
        <w:t>года.</w:t>
      </w:r>
    </w:p>
    <w:p w14:paraId="59C6EFE2" w14:textId="1F5AC74E" w:rsidR="001D3D1C" w:rsidRPr="001D3D1C" w:rsidRDefault="001D3D1C" w:rsidP="005F3F34">
      <w:pPr>
        <w:spacing w:before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B74D0">
        <w:rPr>
          <w:sz w:val="28"/>
          <w:szCs w:val="28"/>
        </w:rPr>
        <w:t>П</w:t>
      </w:r>
      <w:r w:rsidR="00275BBB">
        <w:rPr>
          <w:sz w:val="28"/>
          <w:szCs w:val="28"/>
        </w:rPr>
        <w:t>оложения п</w:t>
      </w:r>
      <w:r w:rsidRPr="00DB74D0">
        <w:rPr>
          <w:sz w:val="28"/>
          <w:szCs w:val="28"/>
        </w:rPr>
        <w:t>риложени</w:t>
      </w:r>
      <w:r w:rsidR="00275BBB">
        <w:rPr>
          <w:sz w:val="28"/>
          <w:szCs w:val="28"/>
        </w:rPr>
        <w:t>й</w:t>
      </w:r>
      <w:r w:rsidR="007D0DB9" w:rsidRPr="00DB74D0">
        <w:rPr>
          <w:sz w:val="28"/>
          <w:szCs w:val="28"/>
        </w:rPr>
        <w:t> </w:t>
      </w:r>
      <w:r w:rsidRPr="00DB74D0">
        <w:rPr>
          <w:sz w:val="28"/>
          <w:szCs w:val="28"/>
        </w:rPr>
        <w:t>7,</w:t>
      </w:r>
      <w:r w:rsidR="00CC0D68" w:rsidRPr="00DB74D0">
        <w:rPr>
          <w:sz w:val="28"/>
          <w:szCs w:val="28"/>
        </w:rPr>
        <w:t xml:space="preserve"> 8, </w:t>
      </w:r>
      <w:r w:rsidRPr="00DB74D0">
        <w:rPr>
          <w:sz w:val="28"/>
          <w:szCs w:val="28"/>
        </w:rPr>
        <w:t>9 к закону Тверской области от 28.12.2021 №</w:t>
      </w:r>
      <w:r w:rsidR="007D0DB9" w:rsidRPr="00DB74D0">
        <w:rPr>
          <w:sz w:val="28"/>
          <w:szCs w:val="28"/>
        </w:rPr>
        <w:t> </w:t>
      </w:r>
      <w:r w:rsidRPr="00DB74D0">
        <w:rPr>
          <w:sz w:val="28"/>
          <w:szCs w:val="28"/>
        </w:rPr>
        <w:t>83-ЗО «Об областном бюджете Тверской</w:t>
      </w:r>
      <w:r w:rsidRPr="001D3D1C">
        <w:rPr>
          <w:sz w:val="28"/>
          <w:szCs w:val="28"/>
        </w:rPr>
        <w:t xml:space="preserve"> области на 2022 год и на плановый период 2023 и 2024 годов» (в редакции настоящего закона) в части изменения наименования исполнительного органа государственной власти Тверской области «Комитета по делам молодежи Тверской области» на «Министерство молодежной политики Тверской области» распространяются на</w:t>
      </w:r>
      <w:r w:rsidR="00B467FD">
        <w:rPr>
          <w:sz w:val="28"/>
          <w:szCs w:val="28"/>
        </w:rPr>
        <w:t> </w:t>
      </w:r>
      <w:r w:rsidRPr="001D3D1C">
        <w:rPr>
          <w:sz w:val="28"/>
          <w:szCs w:val="28"/>
        </w:rPr>
        <w:t>правоотношения, возникшие с 28 июня 2022 года.</w:t>
      </w:r>
    </w:p>
    <w:p w14:paraId="653ACAAF" w14:textId="77777777" w:rsidR="00620DC7" w:rsidRPr="005C2FCF" w:rsidRDefault="00620DC7" w:rsidP="005F3F3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C94CE4F" w14:textId="77777777" w:rsidR="0002665C" w:rsidRPr="009603EB" w:rsidRDefault="0002665C" w:rsidP="005F3F3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7F4FE0C" w14:textId="146C5530" w:rsidR="008B0B4D" w:rsidRPr="009603EB" w:rsidRDefault="008B0B4D" w:rsidP="005F3F3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CC2C802" w14:textId="77777777" w:rsidR="000A4479" w:rsidRPr="009603EB" w:rsidRDefault="0070778E" w:rsidP="005F3F34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9603EB">
        <w:rPr>
          <w:color w:val="000000" w:themeColor="text1"/>
          <w:sz w:val="28"/>
          <w:szCs w:val="28"/>
        </w:rPr>
        <w:t xml:space="preserve">Губернатор </w:t>
      </w:r>
    </w:p>
    <w:p w14:paraId="377FD0AA" w14:textId="4A04D2A4" w:rsidR="000A4479" w:rsidRDefault="0070778E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9603EB">
        <w:rPr>
          <w:color w:val="000000" w:themeColor="text1"/>
          <w:sz w:val="28"/>
          <w:szCs w:val="28"/>
        </w:rPr>
        <w:t>Тверской области</w:t>
      </w:r>
      <w:r w:rsidRPr="009603EB">
        <w:rPr>
          <w:color w:val="000000" w:themeColor="text1"/>
          <w:sz w:val="28"/>
          <w:szCs w:val="28"/>
        </w:rPr>
        <w:tab/>
      </w:r>
      <w:r w:rsidRPr="009603EB">
        <w:rPr>
          <w:color w:val="000000" w:themeColor="text1"/>
          <w:sz w:val="28"/>
          <w:szCs w:val="28"/>
        </w:rPr>
        <w:tab/>
      </w:r>
      <w:r w:rsidR="009F11FA" w:rsidRPr="009603EB">
        <w:rPr>
          <w:color w:val="000000" w:themeColor="text1"/>
          <w:sz w:val="28"/>
          <w:szCs w:val="28"/>
        </w:rPr>
        <w:t xml:space="preserve"> </w:t>
      </w:r>
      <w:r w:rsidRPr="009603EB">
        <w:rPr>
          <w:color w:val="000000" w:themeColor="text1"/>
          <w:sz w:val="28"/>
          <w:szCs w:val="28"/>
        </w:rPr>
        <w:tab/>
      </w:r>
      <w:r w:rsidRPr="009603EB">
        <w:rPr>
          <w:color w:val="000000" w:themeColor="text1"/>
          <w:sz w:val="28"/>
          <w:szCs w:val="28"/>
        </w:rPr>
        <w:tab/>
      </w:r>
      <w:r w:rsidRPr="009603EB">
        <w:rPr>
          <w:color w:val="000000" w:themeColor="text1"/>
          <w:sz w:val="28"/>
          <w:szCs w:val="28"/>
        </w:rPr>
        <w:tab/>
      </w:r>
      <w:r w:rsidRPr="009603EB">
        <w:rPr>
          <w:color w:val="000000" w:themeColor="text1"/>
          <w:sz w:val="28"/>
          <w:szCs w:val="28"/>
        </w:rPr>
        <w:tab/>
      </w:r>
      <w:r w:rsidR="0031119A" w:rsidRPr="009603EB">
        <w:rPr>
          <w:color w:val="000000" w:themeColor="text1"/>
          <w:sz w:val="28"/>
          <w:szCs w:val="28"/>
        </w:rPr>
        <w:tab/>
      </w:r>
      <w:r w:rsidR="0031119A" w:rsidRPr="009603EB">
        <w:rPr>
          <w:color w:val="000000" w:themeColor="text1"/>
          <w:sz w:val="28"/>
          <w:szCs w:val="28"/>
        </w:rPr>
        <w:tab/>
      </w:r>
      <w:r w:rsidRPr="009603EB">
        <w:rPr>
          <w:color w:val="000000" w:themeColor="text1"/>
          <w:sz w:val="28"/>
          <w:szCs w:val="28"/>
        </w:rPr>
        <w:t>И.М. </w:t>
      </w:r>
      <w:proofErr w:type="spellStart"/>
      <w:r w:rsidRPr="009603EB">
        <w:rPr>
          <w:color w:val="000000" w:themeColor="text1"/>
          <w:sz w:val="28"/>
          <w:szCs w:val="28"/>
        </w:rPr>
        <w:t>Руденя</w:t>
      </w:r>
      <w:proofErr w:type="spellEnd"/>
    </w:p>
    <w:p w14:paraId="3611A86F" w14:textId="5E776F68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26F9D4C1" w14:textId="5963C023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62CED841" w14:textId="1F6F6D5E" w:rsidR="00D06353" w:rsidRPr="00C52F08" w:rsidRDefault="00D06353" w:rsidP="00C52F08">
      <w:pPr>
        <w:tabs>
          <w:tab w:val="left" w:pos="993"/>
        </w:tabs>
        <w:autoSpaceDE w:val="0"/>
        <w:jc w:val="both"/>
        <w:rPr>
          <w:color w:val="000000" w:themeColor="text1"/>
          <w:sz w:val="28"/>
          <w:szCs w:val="28"/>
        </w:rPr>
      </w:pPr>
      <w:r w:rsidRPr="00C52F08">
        <w:rPr>
          <w:color w:val="000000" w:themeColor="text1"/>
          <w:sz w:val="28"/>
          <w:szCs w:val="28"/>
        </w:rPr>
        <w:t>Тверь</w:t>
      </w:r>
    </w:p>
    <w:p w14:paraId="35CC6200" w14:textId="57437684" w:rsidR="00C52F08" w:rsidRPr="00C52F08" w:rsidRDefault="00CF1956" w:rsidP="00C52F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C52F08" w:rsidRPr="00C52F08">
        <w:rPr>
          <w:sz w:val="28"/>
          <w:szCs w:val="28"/>
        </w:rPr>
        <w:t>июля 2022 года</w:t>
      </w:r>
    </w:p>
    <w:p w14:paraId="7CD86227" w14:textId="75749A20" w:rsidR="00C52F08" w:rsidRPr="00C52F08" w:rsidRDefault="00C52F08" w:rsidP="00C52F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52F08">
        <w:rPr>
          <w:sz w:val="28"/>
          <w:szCs w:val="28"/>
        </w:rPr>
        <w:t xml:space="preserve">№ </w:t>
      </w:r>
      <w:r w:rsidR="00CF1956">
        <w:rPr>
          <w:sz w:val="28"/>
          <w:szCs w:val="28"/>
        </w:rPr>
        <w:t>41</w:t>
      </w:r>
      <w:bookmarkStart w:id="2" w:name="_GoBack"/>
      <w:bookmarkEnd w:id="2"/>
      <w:r w:rsidRPr="00C52F08">
        <w:rPr>
          <w:sz w:val="28"/>
          <w:szCs w:val="28"/>
        </w:rPr>
        <w:t>-ЗО</w:t>
      </w:r>
    </w:p>
    <w:p w14:paraId="10C37941" w14:textId="360F7EBE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B7E077C" w14:textId="7CF1C5F5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624444C2" w14:textId="700EB0F2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EA73862" w14:textId="702B0D32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17A72AFD" w14:textId="0328DC8B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1A16F8D" w14:textId="394150C3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19C41FD6" w14:textId="140603CD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45CC85A5" w14:textId="522FF14B" w:rsidR="00D06353" w:rsidRDefault="00D06353" w:rsidP="005F3F3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6DE22AC1" w14:textId="0A9BB944" w:rsidR="00DB74D0" w:rsidRDefault="00B7029A" w:rsidP="002017A1">
      <w:pPr>
        <w:tabs>
          <w:tab w:val="left" w:pos="993"/>
        </w:tabs>
        <w:autoSpaceDE w:val="0"/>
        <w:spacing w:line="276" w:lineRule="auto"/>
        <w:jc w:val="both"/>
        <w:rPr>
          <w:sz w:val="28"/>
          <w:szCs w:val="28"/>
        </w:rPr>
      </w:pPr>
      <w:r w:rsidRPr="00B7029A">
        <w:rPr>
          <w:color w:val="000000" w:themeColor="text1"/>
          <w:sz w:val="16"/>
          <w:szCs w:val="16"/>
        </w:rPr>
        <w:fldChar w:fldCharType="begin"/>
      </w:r>
      <w:r w:rsidRPr="00B7029A">
        <w:rPr>
          <w:color w:val="000000" w:themeColor="text1"/>
          <w:sz w:val="16"/>
          <w:szCs w:val="16"/>
        </w:rPr>
        <w:instrText xml:space="preserve"> FILENAME  \p  \* MERGEFORMAT </w:instrText>
      </w:r>
      <w:r w:rsidRPr="00B7029A">
        <w:rPr>
          <w:color w:val="000000" w:themeColor="text1"/>
          <w:sz w:val="16"/>
          <w:szCs w:val="16"/>
        </w:rPr>
        <w:fldChar w:fldCharType="separate"/>
      </w:r>
      <w:r w:rsidRPr="00B7029A">
        <w:rPr>
          <w:noProof/>
          <w:color w:val="000000" w:themeColor="text1"/>
          <w:sz w:val="16"/>
          <w:szCs w:val="16"/>
        </w:rPr>
        <w:t>\\Fs01\комитет по бюджету\7 созыв\Документы комитета\14 заседание (07)\pr\z(14) 235-П-7.docx</w:t>
      </w:r>
      <w:r w:rsidRPr="00B7029A">
        <w:rPr>
          <w:color w:val="000000" w:themeColor="text1"/>
          <w:sz w:val="16"/>
          <w:szCs w:val="16"/>
        </w:rPr>
        <w:fldChar w:fldCharType="end"/>
      </w:r>
    </w:p>
    <w:sectPr w:rsidR="00DB74D0" w:rsidSect="00143E38">
      <w:headerReference w:type="default" r:id="rId9"/>
      <w:headerReference w:type="first" r:id="rId10"/>
      <w:type w:val="continuous"/>
      <w:pgSz w:w="11906" w:h="16838" w:code="9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2D823" w14:textId="77777777" w:rsidR="0032043B" w:rsidRDefault="0032043B" w:rsidP="000A4479">
      <w:r>
        <w:separator/>
      </w:r>
    </w:p>
  </w:endnote>
  <w:endnote w:type="continuationSeparator" w:id="0">
    <w:p w14:paraId="1692AFAC" w14:textId="77777777" w:rsidR="0032043B" w:rsidRDefault="0032043B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DE3CC" w14:textId="77777777" w:rsidR="0032043B" w:rsidRDefault="0032043B" w:rsidP="000A4479">
      <w:r>
        <w:separator/>
      </w:r>
    </w:p>
  </w:footnote>
  <w:footnote w:type="continuationSeparator" w:id="0">
    <w:p w14:paraId="6F9EEE26" w14:textId="77777777" w:rsidR="0032043B" w:rsidRDefault="0032043B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14:paraId="199EC868" w14:textId="76915B62" w:rsidR="00DB74D0" w:rsidRDefault="007F18CD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 w:rsidR="009D7FB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F1956">
          <w:rPr>
            <w:noProof/>
          </w:rPr>
          <w:t>10</w:t>
        </w:r>
        <w:r>
          <w:rPr>
            <w:noProof/>
          </w:rPr>
          <w:fldChar w:fldCharType="end"/>
        </w:r>
      </w:p>
      <w:p w14:paraId="04701C64" w14:textId="7B9B8DE0" w:rsidR="009D7FBE" w:rsidRDefault="0032043B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AE122" w14:textId="77777777" w:rsidR="009D7FBE" w:rsidRDefault="009D7FBE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2AD"/>
    <w:multiLevelType w:val="hybridMultilevel"/>
    <w:tmpl w:val="B6E4ED7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A4594"/>
    <w:multiLevelType w:val="hybridMultilevel"/>
    <w:tmpl w:val="0DD4D7F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F97D21"/>
    <w:multiLevelType w:val="hybridMultilevel"/>
    <w:tmpl w:val="D4A2C9DA"/>
    <w:lvl w:ilvl="0" w:tplc="CB8C36A4">
      <w:start w:val="1"/>
      <w:numFmt w:val="russianLower"/>
      <w:lvlText w:val="%1)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0A0DC5"/>
    <w:multiLevelType w:val="hybridMultilevel"/>
    <w:tmpl w:val="BC50BA0E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F1A51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DB10C9"/>
    <w:multiLevelType w:val="hybridMultilevel"/>
    <w:tmpl w:val="28F0D4E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247E21"/>
    <w:multiLevelType w:val="hybridMultilevel"/>
    <w:tmpl w:val="6B3AEA94"/>
    <w:lvl w:ilvl="0" w:tplc="7B44814C">
      <w:start w:val="1"/>
      <w:numFmt w:val="decimal"/>
      <w:lvlText w:val="%1)"/>
      <w:lvlJc w:val="left"/>
      <w:pPr>
        <w:ind w:left="3196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9"/>
  </w:num>
  <w:num w:numId="1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08CA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7F9C"/>
    <w:rsid w:val="0004048E"/>
    <w:rsid w:val="00050D7A"/>
    <w:rsid w:val="00051115"/>
    <w:rsid w:val="00052AD1"/>
    <w:rsid w:val="000547D8"/>
    <w:rsid w:val="00056BCA"/>
    <w:rsid w:val="0006042C"/>
    <w:rsid w:val="00060C85"/>
    <w:rsid w:val="00065269"/>
    <w:rsid w:val="000654F2"/>
    <w:rsid w:val="00070D14"/>
    <w:rsid w:val="00073B1A"/>
    <w:rsid w:val="00073DED"/>
    <w:rsid w:val="0008371D"/>
    <w:rsid w:val="000843A0"/>
    <w:rsid w:val="00084A18"/>
    <w:rsid w:val="0008601F"/>
    <w:rsid w:val="0008766C"/>
    <w:rsid w:val="00090265"/>
    <w:rsid w:val="00090356"/>
    <w:rsid w:val="000903F8"/>
    <w:rsid w:val="0009080F"/>
    <w:rsid w:val="00090851"/>
    <w:rsid w:val="00091378"/>
    <w:rsid w:val="00094FD6"/>
    <w:rsid w:val="0009572E"/>
    <w:rsid w:val="00097B07"/>
    <w:rsid w:val="00097F53"/>
    <w:rsid w:val="000A1BE8"/>
    <w:rsid w:val="000A42F2"/>
    <w:rsid w:val="000A43C2"/>
    <w:rsid w:val="000A4479"/>
    <w:rsid w:val="000A5A85"/>
    <w:rsid w:val="000B187A"/>
    <w:rsid w:val="000B234A"/>
    <w:rsid w:val="000B3AB5"/>
    <w:rsid w:val="000B3CC4"/>
    <w:rsid w:val="000B41A4"/>
    <w:rsid w:val="000B54B3"/>
    <w:rsid w:val="000B5935"/>
    <w:rsid w:val="000B601E"/>
    <w:rsid w:val="000B7BB1"/>
    <w:rsid w:val="000C11AA"/>
    <w:rsid w:val="000C1886"/>
    <w:rsid w:val="000C4034"/>
    <w:rsid w:val="000C5281"/>
    <w:rsid w:val="000C56D3"/>
    <w:rsid w:val="000C5AAF"/>
    <w:rsid w:val="000D0B63"/>
    <w:rsid w:val="000D14B8"/>
    <w:rsid w:val="000D15D1"/>
    <w:rsid w:val="000D1CAB"/>
    <w:rsid w:val="000D2A2F"/>
    <w:rsid w:val="000D3EE2"/>
    <w:rsid w:val="000D4036"/>
    <w:rsid w:val="000D7381"/>
    <w:rsid w:val="000E2AC1"/>
    <w:rsid w:val="000E33A6"/>
    <w:rsid w:val="000E39B6"/>
    <w:rsid w:val="000E3FD7"/>
    <w:rsid w:val="000E4C7C"/>
    <w:rsid w:val="000E4D0B"/>
    <w:rsid w:val="000E6B19"/>
    <w:rsid w:val="000E6B92"/>
    <w:rsid w:val="000E7EB2"/>
    <w:rsid w:val="000F00A4"/>
    <w:rsid w:val="000F16AB"/>
    <w:rsid w:val="000F18A2"/>
    <w:rsid w:val="000F2F21"/>
    <w:rsid w:val="000F4E53"/>
    <w:rsid w:val="000F564D"/>
    <w:rsid w:val="000F741A"/>
    <w:rsid w:val="00106A67"/>
    <w:rsid w:val="00107532"/>
    <w:rsid w:val="001076A4"/>
    <w:rsid w:val="0011094F"/>
    <w:rsid w:val="00110B64"/>
    <w:rsid w:val="001137E6"/>
    <w:rsid w:val="00113A39"/>
    <w:rsid w:val="00113A8E"/>
    <w:rsid w:val="0011525E"/>
    <w:rsid w:val="00115DB5"/>
    <w:rsid w:val="001161AA"/>
    <w:rsid w:val="00117349"/>
    <w:rsid w:val="00120D7C"/>
    <w:rsid w:val="00121945"/>
    <w:rsid w:val="001232F4"/>
    <w:rsid w:val="00123659"/>
    <w:rsid w:val="00123AC3"/>
    <w:rsid w:val="001341E5"/>
    <w:rsid w:val="00136412"/>
    <w:rsid w:val="001369E7"/>
    <w:rsid w:val="00142C00"/>
    <w:rsid w:val="00143E38"/>
    <w:rsid w:val="00150A2A"/>
    <w:rsid w:val="00150B93"/>
    <w:rsid w:val="00152149"/>
    <w:rsid w:val="001536E9"/>
    <w:rsid w:val="00153985"/>
    <w:rsid w:val="001555EF"/>
    <w:rsid w:val="00157A8D"/>
    <w:rsid w:val="00160CFF"/>
    <w:rsid w:val="00160E19"/>
    <w:rsid w:val="00161B1E"/>
    <w:rsid w:val="001633D7"/>
    <w:rsid w:val="00164750"/>
    <w:rsid w:val="001654ED"/>
    <w:rsid w:val="00165A96"/>
    <w:rsid w:val="001662C2"/>
    <w:rsid w:val="00167159"/>
    <w:rsid w:val="00167842"/>
    <w:rsid w:val="001701A0"/>
    <w:rsid w:val="00173D6A"/>
    <w:rsid w:val="00174761"/>
    <w:rsid w:val="00175DD4"/>
    <w:rsid w:val="001842A3"/>
    <w:rsid w:val="00186FD4"/>
    <w:rsid w:val="00191244"/>
    <w:rsid w:val="001A3350"/>
    <w:rsid w:val="001A3B88"/>
    <w:rsid w:val="001A6AC4"/>
    <w:rsid w:val="001A6B18"/>
    <w:rsid w:val="001A7255"/>
    <w:rsid w:val="001B043E"/>
    <w:rsid w:val="001B71BC"/>
    <w:rsid w:val="001B734F"/>
    <w:rsid w:val="001C3E01"/>
    <w:rsid w:val="001C606E"/>
    <w:rsid w:val="001C6112"/>
    <w:rsid w:val="001C6629"/>
    <w:rsid w:val="001C73F4"/>
    <w:rsid w:val="001D0A76"/>
    <w:rsid w:val="001D0F48"/>
    <w:rsid w:val="001D3A50"/>
    <w:rsid w:val="001D3D1C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935"/>
    <w:rsid w:val="001E6684"/>
    <w:rsid w:val="001F3E20"/>
    <w:rsid w:val="001F4150"/>
    <w:rsid w:val="00200049"/>
    <w:rsid w:val="002000B3"/>
    <w:rsid w:val="0020121A"/>
    <w:rsid w:val="002017A1"/>
    <w:rsid w:val="00204AC4"/>
    <w:rsid w:val="00205E29"/>
    <w:rsid w:val="00206467"/>
    <w:rsid w:val="00206C7C"/>
    <w:rsid w:val="00207541"/>
    <w:rsid w:val="00212B0C"/>
    <w:rsid w:val="0021597C"/>
    <w:rsid w:val="00216674"/>
    <w:rsid w:val="0021682F"/>
    <w:rsid w:val="00220F91"/>
    <w:rsid w:val="002230D4"/>
    <w:rsid w:val="002231B1"/>
    <w:rsid w:val="00224BAC"/>
    <w:rsid w:val="00226A7F"/>
    <w:rsid w:val="00230C10"/>
    <w:rsid w:val="00234342"/>
    <w:rsid w:val="00237739"/>
    <w:rsid w:val="0024169D"/>
    <w:rsid w:val="0024177E"/>
    <w:rsid w:val="00244A26"/>
    <w:rsid w:val="0024557C"/>
    <w:rsid w:val="0024587A"/>
    <w:rsid w:val="00245EB9"/>
    <w:rsid w:val="002473AB"/>
    <w:rsid w:val="00250C82"/>
    <w:rsid w:val="0025354B"/>
    <w:rsid w:val="00253B9C"/>
    <w:rsid w:val="00253F82"/>
    <w:rsid w:val="00255BB5"/>
    <w:rsid w:val="00256CBC"/>
    <w:rsid w:val="00261013"/>
    <w:rsid w:val="002640F9"/>
    <w:rsid w:val="0026548C"/>
    <w:rsid w:val="002671B9"/>
    <w:rsid w:val="00267BF3"/>
    <w:rsid w:val="0027579B"/>
    <w:rsid w:val="00275BBB"/>
    <w:rsid w:val="00277AC8"/>
    <w:rsid w:val="002815D8"/>
    <w:rsid w:val="002828EE"/>
    <w:rsid w:val="00283C75"/>
    <w:rsid w:val="002848D7"/>
    <w:rsid w:val="0028499D"/>
    <w:rsid w:val="00287142"/>
    <w:rsid w:val="002937FF"/>
    <w:rsid w:val="002950AA"/>
    <w:rsid w:val="00295F39"/>
    <w:rsid w:val="0029610F"/>
    <w:rsid w:val="002979A5"/>
    <w:rsid w:val="002A09C7"/>
    <w:rsid w:val="002A39E7"/>
    <w:rsid w:val="002A6932"/>
    <w:rsid w:val="002A7A07"/>
    <w:rsid w:val="002B1097"/>
    <w:rsid w:val="002B262D"/>
    <w:rsid w:val="002B5A4E"/>
    <w:rsid w:val="002B607D"/>
    <w:rsid w:val="002C22D1"/>
    <w:rsid w:val="002C5509"/>
    <w:rsid w:val="002C570D"/>
    <w:rsid w:val="002C5B92"/>
    <w:rsid w:val="002C78D5"/>
    <w:rsid w:val="002D0EFA"/>
    <w:rsid w:val="002D1332"/>
    <w:rsid w:val="002D3012"/>
    <w:rsid w:val="002D3D7E"/>
    <w:rsid w:val="002D5793"/>
    <w:rsid w:val="002D6E0A"/>
    <w:rsid w:val="002D71C9"/>
    <w:rsid w:val="002D7627"/>
    <w:rsid w:val="002E01CF"/>
    <w:rsid w:val="002E7D46"/>
    <w:rsid w:val="002F0468"/>
    <w:rsid w:val="002F09A2"/>
    <w:rsid w:val="002F1E18"/>
    <w:rsid w:val="002F4347"/>
    <w:rsid w:val="002F43A0"/>
    <w:rsid w:val="002F461C"/>
    <w:rsid w:val="002F4998"/>
    <w:rsid w:val="002F6726"/>
    <w:rsid w:val="002F7737"/>
    <w:rsid w:val="00303127"/>
    <w:rsid w:val="0030509B"/>
    <w:rsid w:val="00307D71"/>
    <w:rsid w:val="00310F78"/>
    <w:rsid w:val="0031119A"/>
    <w:rsid w:val="003131F6"/>
    <w:rsid w:val="003136B6"/>
    <w:rsid w:val="00313EC8"/>
    <w:rsid w:val="00313F37"/>
    <w:rsid w:val="0031402E"/>
    <w:rsid w:val="0031481B"/>
    <w:rsid w:val="00317A01"/>
    <w:rsid w:val="003201D1"/>
    <w:rsid w:val="00320222"/>
    <w:rsid w:val="0032043B"/>
    <w:rsid w:val="003216BF"/>
    <w:rsid w:val="003252B2"/>
    <w:rsid w:val="0032774F"/>
    <w:rsid w:val="003279FA"/>
    <w:rsid w:val="003308CD"/>
    <w:rsid w:val="0033198A"/>
    <w:rsid w:val="00331B87"/>
    <w:rsid w:val="00332FEC"/>
    <w:rsid w:val="00334FBE"/>
    <w:rsid w:val="00336CAD"/>
    <w:rsid w:val="00340DB1"/>
    <w:rsid w:val="00344950"/>
    <w:rsid w:val="00344AF8"/>
    <w:rsid w:val="00345AE3"/>
    <w:rsid w:val="0035313B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67EF7"/>
    <w:rsid w:val="003708C2"/>
    <w:rsid w:val="00370B34"/>
    <w:rsid w:val="00372A38"/>
    <w:rsid w:val="003755AC"/>
    <w:rsid w:val="00375E14"/>
    <w:rsid w:val="00380737"/>
    <w:rsid w:val="003818C4"/>
    <w:rsid w:val="0038221C"/>
    <w:rsid w:val="00383BDA"/>
    <w:rsid w:val="00384C1B"/>
    <w:rsid w:val="00385B8E"/>
    <w:rsid w:val="003862D4"/>
    <w:rsid w:val="00392CA4"/>
    <w:rsid w:val="00395F0E"/>
    <w:rsid w:val="003962A7"/>
    <w:rsid w:val="003978F7"/>
    <w:rsid w:val="003A1642"/>
    <w:rsid w:val="003A1F3F"/>
    <w:rsid w:val="003A1F7D"/>
    <w:rsid w:val="003A5BF2"/>
    <w:rsid w:val="003A7740"/>
    <w:rsid w:val="003A7EEA"/>
    <w:rsid w:val="003B38EB"/>
    <w:rsid w:val="003B46ED"/>
    <w:rsid w:val="003B566E"/>
    <w:rsid w:val="003B76D8"/>
    <w:rsid w:val="003C06E2"/>
    <w:rsid w:val="003C2BF9"/>
    <w:rsid w:val="003C6F7E"/>
    <w:rsid w:val="003D07BC"/>
    <w:rsid w:val="003D085C"/>
    <w:rsid w:val="003D2219"/>
    <w:rsid w:val="003D2851"/>
    <w:rsid w:val="003D458D"/>
    <w:rsid w:val="003E09A2"/>
    <w:rsid w:val="003E0D34"/>
    <w:rsid w:val="003F0F98"/>
    <w:rsid w:val="003F62A8"/>
    <w:rsid w:val="004004AA"/>
    <w:rsid w:val="004045F8"/>
    <w:rsid w:val="00404CB0"/>
    <w:rsid w:val="004072FD"/>
    <w:rsid w:val="00407CCC"/>
    <w:rsid w:val="004101E7"/>
    <w:rsid w:val="00413262"/>
    <w:rsid w:val="0041494D"/>
    <w:rsid w:val="00414E35"/>
    <w:rsid w:val="0041644B"/>
    <w:rsid w:val="00417BF1"/>
    <w:rsid w:val="00417FAA"/>
    <w:rsid w:val="004234EA"/>
    <w:rsid w:val="004277AB"/>
    <w:rsid w:val="00427BD7"/>
    <w:rsid w:val="00430000"/>
    <w:rsid w:val="00430C8C"/>
    <w:rsid w:val="00431D2A"/>
    <w:rsid w:val="00435226"/>
    <w:rsid w:val="00440050"/>
    <w:rsid w:val="004428D7"/>
    <w:rsid w:val="00442B17"/>
    <w:rsid w:val="00442B96"/>
    <w:rsid w:val="00444B7D"/>
    <w:rsid w:val="00445399"/>
    <w:rsid w:val="00450B0D"/>
    <w:rsid w:val="004514DD"/>
    <w:rsid w:val="00454FE3"/>
    <w:rsid w:val="004557FE"/>
    <w:rsid w:val="00460CC2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5666"/>
    <w:rsid w:val="004759CA"/>
    <w:rsid w:val="00475A2B"/>
    <w:rsid w:val="00477363"/>
    <w:rsid w:val="00484E1F"/>
    <w:rsid w:val="004905D3"/>
    <w:rsid w:val="00497B9F"/>
    <w:rsid w:val="00497BB8"/>
    <w:rsid w:val="004A089D"/>
    <w:rsid w:val="004A1095"/>
    <w:rsid w:val="004A125C"/>
    <w:rsid w:val="004A33EB"/>
    <w:rsid w:val="004A37AE"/>
    <w:rsid w:val="004A4E47"/>
    <w:rsid w:val="004A666E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C09ED"/>
    <w:rsid w:val="004C1848"/>
    <w:rsid w:val="004C229A"/>
    <w:rsid w:val="004C4E0B"/>
    <w:rsid w:val="004D01E3"/>
    <w:rsid w:val="004D0F97"/>
    <w:rsid w:val="004D1B71"/>
    <w:rsid w:val="004D20DB"/>
    <w:rsid w:val="004D21BD"/>
    <w:rsid w:val="004D326A"/>
    <w:rsid w:val="004D395D"/>
    <w:rsid w:val="004D3ADC"/>
    <w:rsid w:val="004D5B8E"/>
    <w:rsid w:val="004D6141"/>
    <w:rsid w:val="004D7150"/>
    <w:rsid w:val="004D7544"/>
    <w:rsid w:val="004E0B12"/>
    <w:rsid w:val="004E6BB4"/>
    <w:rsid w:val="004E7E3F"/>
    <w:rsid w:val="004E7F9F"/>
    <w:rsid w:val="004F05EB"/>
    <w:rsid w:val="004F4ACC"/>
    <w:rsid w:val="004F5662"/>
    <w:rsid w:val="00500218"/>
    <w:rsid w:val="005005F5"/>
    <w:rsid w:val="005031C9"/>
    <w:rsid w:val="00503377"/>
    <w:rsid w:val="00505611"/>
    <w:rsid w:val="00505B1D"/>
    <w:rsid w:val="00512BDE"/>
    <w:rsid w:val="00512D87"/>
    <w:rsid w:val="00513992"/>
    <w:rsid w:val="00515413"/>
    <w:rsid w:val="00516A0E"/>
    <w:rsid w:val="00516F44"/>
    <w:rsid w:val="005217CE"/>
    <w:rsid w:val="0052498D"/>
    <w:rsid w:val="00534566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192"/>
    <w:rsid w:val="00573EBA"/>
    <w:rsid w:val="00574960"/>
    <w:rsid w:val="00574C16"/>
    <w:rsid w:val="005760AA"/>
    <w:rsid w:val="00577F37"/>
    <w:rsid w:val="005810C2"/>
    <w:rsid w:val="00583E2D"/>
    <w:rsid w:val="00585F2D"/>
    <w:rsid w:val="005964D5"/>
    <w:rsid w:val="0059658C"/>
    <w:rsid w:val="005A2555"/>
    <w:rsid w:val="005A30B1"/>
    <w:rsid w:val="005A4F25"/>
    <w:rsid w:val="005A76AA"/>
    <w:rsid w:val="005B7808"/>
    <w:rsid w:val="005B7C07"/>
    <w:rsid w:val="005C1211"/>
    <w:rsid w:val="005C1214"/>
    <w:rsid w:val="005C13FA"/>
    <w:rsid w:val="005C16BB"/>
    <w:rsid w:val="005C24AD"/>
    <w:rsid w:val="005C2FCF"/>
    <w:rsid w:val="005C3231"/>
    <w:rsid w:val="005C5280"/>
    <w:rsid w:val="005C73EE"/>
    <w:rsid w:val="005C7EE2"/>
    <w:rsid w:val="005D1F7D"/>
    <w:rsid w:val="005D3D32"/>
    <w:rsid w:val="005D439D"/>
    <w:rsid w:val="005D4DDB"/>
    <w:rsid w:val="005D7F89"/>
    <w:rsid w:val="005E1F60"/>
    <w:rsid w:val="005E20EF"/>
    <w:rsid w:val="005E2DCF"/>
    <w:rsid w:val="005E43F9"/>
    <w:rsid w:val="005E6797"/>
    <w:rsid w:val="005F1809"/>
    <w:rsid w:val="005F3F34"/>
    <w:rsid w:val="005F6D9B"/>
    <w:rsid w:val="0060104B"/>
    <w:rsid w:val="00601D36"/>
    <w:rsid w:val="00602183"/>
    <w:rsid w:val="0060276A"/>
    <w:rsid w:val="006049A7"/>
    <w:rsid w:val="00605C89"/>
    <w:rsid w:val="00605ECF"/>
    <w:rsid w:val="0060654B"/>
    <w:rsid w:val="00607F3B"/>
    <w:rsid w:val="006110A8"/>
    <w:rsid w:val="006113E3"/>
    <w:rsid w:val="00613235"/>
    <w:rsid w:val="00614BF0"/>
    <w:rsid w:val="00614E17"/>
    <w:rsid w:val="00615B29"/>
    <w:rsid w:val="00616BF7"/>
    <w:rsid w:val="00617AAD"/>
    <w:rsid w:val="00617FAF"/>
    <w:rsid w:val="00620DC7"/>
    <w:rsid w:val="00622378"/>
    <w:rsid w:val="00622C19"/>
    <w:rsid w:val="0062360C"/>
    <w:rsid w:val="00624623"/>
    <w:rsid w:val="00626296"/>
    <w:rsid w:val="006276B5"/>
    <w:rsid w:val="00627FAD"/>
    <w:rsid w:val="006339A5"/>
    <w:rsid w:val="0063465F"/>
    <w:rsid w:val="006371E4"/>
    <w:rsid w:val="006416E4"/>
    <w:rsid w:val="00641E3F"/>
    <w:rsid w:val="00644070"/>
    <w:rsid w:val="00644DB0"/>
    <w:rsid w:val="00644ED4"/>
    <w:rsid w:val="00645A01"/>
    <w:rsid w:val="00647441"/>
    <w:rsid w:val="00647EB4"/>
    <w:rsid w:val="00651C80"/>
    <w:rsid w:val="00655E27"/>
    <w:rsid w:val="00655FF4"/>
    <w:rsid w:val="00656AE5"/>
    <w:rsid w:val="00663AF0"/>
    <w:rsid w:val="00670EAF"/>
    <w:rsid w:val="006710EF"/>
    <w:rsid w:val="00673391"/>
    <w:rsid w:val="00673807"/>
    <w:rsid w:val="006744FF"/>
    <w:rsid w:val="00675746"/>
    <w:rsid w:val="00675FC9"/>
    <w:rsid w:val="00677267"/>
    <w:rsid w:val="006825EE"/>
    <w:rsid w:val="0068523D"/>
    <w:rsid w:val="00686024"/>
    <w:rsid w:val="006908DA"/>
    <w:rsid w:val="00691604"/>
    <w:rsid w:val="006916A3"/>
    <w:rsid w:val="006917CC"/>
    <w:rsid w:val="00691836"/>
    <w:rsid w:val="006959BF"/>
    <w:rsid w:val="00695C5D"/>
    <w:rsid w:val="00695D6A"/>
    <w:rsid w:val="006A06EC"/>
    <w:rsid w:val="006A58C0"/>
    <w:rsid w:val="006A6312"/>
    <w:rsid w:val="006A7198"/>
    <w:rsid w:val="006B0DE5"/>
    <w:rsid w:val="006B27E1"/>
    <w:rsid w:val="006B459C"/>
    <w:rsid w:val="006C26AC"/>
    <w:rsid w:val="006C2B67"/>
    <w:rsid w:val="006C359F"/>
    <w:rsid w:val="006D0DF9"/>
    <w:rsid w:val="006D5939"/>
    <w:rsid w:val="006E1C28"/>
    <w:rsid w:val="006E20D1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04"/>
    <w:rsid w:val="006F5937"/>
    <w:rsid w:val="006F75E2"/>
    <w:rsid w:val="00701B22"/>
    <w:rsid w:val="007027FB"/>
    <w:rsid w:val="00702EEA"/>
    <w:rsid w:val="00703278"/>
    <w:rsid w:val="00705058"/>
    <w:rsid w:val="0070778E"/>
    <w:rsid w:val="0071169E"/>
    <w:rsid w:val="00714A28"/>
    <w:rsid w:val="007163D6"/>
    <w:rsid w:val="00717D0A"/>
    <w:rsid w:val="00720286"/>
    <w:rsid w:val="007214CA"/>
    <w:rsid w:val="00721FFB"/>
    <w:rsid w:val="00723F49"/>
    <w:rsid w:val="00725158"/>
    <w:rsid w:val="00726555"/>
    <w:rsid w:val="00726989"/>
    <w:rsid w:val="00726DA5"/>
    <w:rsid w:val="0072738D"/>
    <w:rsid w:val="007317D0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5596"/>
    <w:rsid w:val="00746B05"/>
    <w:rsid w:val="00747AD9"/>
    <w:rsid w:val="007523DA"/>
    <w:rsid w:val="00753260"/>
    <w:rsid w:val="007577BA"/>
    <w:rsid w:val="00757A28"/>
    <w:rsid w:val="00757F86"/>
    <w:rsid w:val="0076069E"/>
    <w:rsid w:val="007628E3"/>
    <w:rsid w:val="00763817"/>
    <w:rsid w:val="0076410C"/>
    <w:rsid w:val="00766000"/>
    <w:rsid w:val="007667A4"/>
    <w:rsid w:val="00767F1E"/>
    <w:rsid w:val="00771408"/>
    <w:rsid w:val="00773064"/>
    <w:rsid w:val="00773F11"/>
    <w:rsid w:val="00774785"/>
    <w:rsid w:val="007804BD"/>
    <w:rsid w:val="00780AB3"/>
    <w:rsid w:val="00782DBD"/>
    <w:rsid w:val="0078314B"/>
    <w:rsid w:val="007841A7"/>
    <w:rsid w:val="00784AE2"/>
    <w:rsid w:val="00785DD4"/>
    <w:rsid w:val="00787BB0"/>
    <w:rsid w:val="00791989"/>
    <w:rsid w:val="007926C6"/>
    <w:rsid w:val="007928BD"/>
    <w:rsid w:val="00793D26"/>
    <w:rsid w:val="007953F2"/>
    <w:rsid w:val="0079700C"/>
    <w:rsid w:val="00797B00"/>
    <w:rsid w:val="007A29E5"/>
    <w:rsid w:val="007A3075"/>
    <w:rsid w:val="007A37F6"/>
    <w:rsid w:val="007A4057"/>
    <w:rsid w:val="007A46BD"/>
    <w:rsid w:val="007A5E04"/>
    <w:rsid w:val="007A60FF"/>
    <w:rsid w:val="007A7C3B"/>
    <w:rsid w:val="007B595E"/>
    <w:rsid w:val="007C04E2"/>
    <w:rsid w:val="007C1759"/>
    <w:rsid w:val="007C2A31"/>
    <w:rsid w:val="007C31CB"/>
    <w:rsid w:val="007C3B45"/>
    <w:rsid w:val="007C6B3E"/>
    <w:rsid w:val="007C7947"/>
    <w:rsid w:val="007D0A92"/>
    <w:rsid w:val="007D0DB9"/>
    <w:rsid w:val="007D2A29"/>
    <w:rsid w:val="007D7EE3"/>
    <w:rsid w:val="007E3463"/>
    <w:rsid w:val="007E4EB8"/>
    <w:rsid w:val="007E5909"/>
    <w:rsid w:val="007E5A98"/>
    <w:rsid w:val="007E6983"/>
    <w:rsid w:val="007E7543"/>
    <w:rsid w:val="007E76F0"/>
    <w:rsid w:val="007F18CD"/>
    <w:rsid w:val="007F45D7"/>
    <w:rsid w:val="007F566A"/>
    <w:rsid w:val="007F5D45"/>
    <w:rsid w:val="007F6CB1"/>
    <w:rsid w:val="007F7452"/>
    <w:rsid w:val="008002C2"/>
    <w:rsid w:val="008030A0"/>
    <w:rsid w:val="00803990"/>
    <w:rsid w:val="00804026"/>
    <w:rsid w:val="00810CF5"/>
    <w:rsid w:val="00811EB1"/>
    <w:rsid w:val="008131CC"/>
    <w:rsid w:val="00814A83"/>
    <w:rsid w:val="00816D38"/>
    <w:rsid w:val="0082076B"/>
    <w:rsid w:val="00821245"/>
    <w:rsid w:val="0082179B"/>
    <w:rsid w:val="008217E5"/>
    <w:rsid w:val="00822F12"/>
    <w:rsid w:val="00823AEC"/>
    <w:rsid w:val="00823BEC"/>
    <w:rsid w:val="00824263"/>
    <w:rsid w:val="00835C32"/>
    <w:rsid w:val="00836EB5"/>
    <w:rsid w:val="00836F42"/>
    <w:rsid w:val="00840710"/>
    <w:rsid w:val="0084221A"/>
    <w:rsid w:val="00843878"/>
    <w:rsid w:val="00843A2C"/>
    <w:rsid w:val="008448E3"/>
    <w:rsid w:val="00845517"/>
    <w:rsid w:val="008461E2"/>
    <w:rsid w:val="008470C8"/>
    <w:rsid w:val="00850393"/>
    <w:rsid w:val="00852274"/>
    <w:rsid w:val="00862067"/>
    <w:rsid w:val="008620AD"/>
    <w:rsid w:val="008634A8"/>
    <w:rsid w:val="0086356D"/>
    <w:rsid w:val="0086712F"/>
    <w:rsid w:val="008676ED"/>
    <w:rsid w:val="00867BAC"/>
    <w:rsid w:val="00867DAF"/>
    <w:rsid w:val="00870305"/>
    <w:rsid w:val="008711A5"/>
    <w:rsid w:val="00872B23"/>
    <w:rsid w:val="00881277"/>
    <w:rsid w:val="008836BE"/>
    <w:rsid w:val="008853CA"/>
    <w:rsid w:val="00886592"/>
    <w:rsid w:val="00891612"/>
    <w:rsid w:val="00891884"/>
    <w:rsid w:val="00892832"/>
    <w:rsid w:val="00895266"/>
    <w:rsid w:val="008953D9"/>
    <w:rsid w:val="00896337"/>
    <w:rsid w:val="008979C3"/>
    <w:rsid w:val="008A2D50"/>
    <w:rsid w:val="008A511F"/>
    <w:rsid w:val="008A537A"/>
    <w:rsid w:val="008A56CD"/>
    <w:rsid w:val="008A5EE7"/>
    <w:rsid w:val="008B0B4D"/>
    <w:rsid w:val="008B1A1F"/>
    <w:rsid w:val="008B1EC2"/>
    <w:rsid w:val="008B2DAB"/>
    <w:rsid w:val="008B5621"/>
    <w:rsid w:val="008B686E"/>
    <w:rsid w:val="008B7301"/>
    <w:rsid w:val="008B740B"/>
    <w:rsid w:val="008C1D6E"/>
    <w:rsid w:val="008C412A"/>
    <w:rsid w:val="008C4367"/>
    <w:rsid w:val="008C5579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D5E60"/>
    <w:rsid w:val="008E09BF"/>
    <w:rsid w:val="008E0DAB"/>
    <w:rsid w:val="008E2B8E"/>
    <w:rsid w:val="008E2BF3"/>
    <w:rsid w:val="008E45EF"/>
    <w:rsid w:val="008E5066"/>
    <w:rsid w:val="008F31A4"/>
    <w:rsid w:val="008F49C1"/>
    <w:rsid w:val="009004DA"/>
    <w:rsid w:val="00901A9B"/>
    <w:rsid w:val="009037A5"/>
    <w:rsid w:val="00903BB7"/>
    <w:rsid w:val="00905457"/>
    <w:rsid w:val="00907156"/>
    <w:rsid w:val="00911BFD"/>
    <w:rsid w:val="009120A0"/>
    <w:rsid w:val="00912FB3"/>
    <w:rsid w:val="0091451A"/>
    <w:rsid w:val="00914CA6"/>
    <w:rsid w:val="009152E5"/>
    <w:rsid w:val="009224E5"/>
    <w:rsid w:val="00930D37"/>
    <w:rsid w:val="00932057"/>
    <w:rsid w:val="009353B8"/>
    <w:rsid w:val="00942058"/>
    <w:rsid w:val="00944509"/>
    <w:rsid w:val="00945497"/>
    <w:rsid w:val="009456FC"/>
    <w:rsid w:val="009502EC"/>
    <w:rsid w:val="00951340"/>
    <w:rsid w:val="009523C3"/>
    <w:rsid w:val="009603EB"/>
    <w:rsid w:val="00960820"/>
    <w:rsid w:val="00962680"/>
    <w:rsid w:val="00962A3C"/>
    <w:rsid w:val="00962D4F"/>
    <w:rsid w:val="009637E9"/>
    <w:rsid w:val="00964581"/>
    <w:rsid w:val="00966533"/>
    <w:rsid w:val="00966A44"/>
    <w:rsid w:val="00966DFF"/>
    <w:rsid w:val="009701A1"/>
    <w:rsid w:val="00970E93"/>
    <w:rsid w:val="0097337B"/>
    <w:rsid w:val="0097446B"/>
    <w:rsid w:val="00975EBF"/>
    <w:rsid w:val="00977622"/>
    <w:rsid w:val="0097795B"/>
    <w:rsid w:val="0098224F"/>
    <w:rsid w:val="00982D21"/>
    <w:rsid w:val="00983DE5"/>
    <w:rsid w:val="00984500"/>
    <w:rsid w:val="00991FEF"/>
    <w:rsid w:val="00993067"/>
    <w:rsid w:val="009976BC"/>
    <w:rsid w:val="009A1009"/>
    <w:rsid w:val="009A4444"/>
    <w:rsid w:val="009A7A21"/>
    <w:rsid w:val="009B0366"/>
    <w:rsid w:val="009B23E9"/>
    <w:rsid w:val="009B2EF5"/>
    <w:rsid w:val="009B3A55"/>
    <w:rsid w:val="009B3EA5"/>
    <w:rsid w:val="009B59E2"/>
    <w:rsid w:val="009B60D8"/>
    <w:rsid w:val="009B6627"/>
    <w:rsid w:val="009B6B90"/>
    <w:rsid w:val="009B73C2"/>
    <w:rsid w:val="009B796A"/>
    <w:rsid w:val="009C379C"/>
    <w:rsid w:val="009C5D33"/>
    <w:rsid w:val="009C7A73"/>
    <w:rsid w:val="009D0A0C"/>
    <w:rsid w:val="009D0F84"/>
    <w:rsid w:val="009D16A4"/>
    <w:rsid w:val="009D279B"/>
    <w:rsid w:val="009D3C31"/>
    <w:rsid w:val="009D7461"/>
    <w:rsid w:val="009D79B4"/>
    <w:rsid w:val="009D7FBE"/>
    <w:rsid w:val="009E07D5"/>
    <w:rsid w:val="009E146A"/>
    <w:rsid w:val="009E1CFA"/>
    <w:rsid w:val="009E3EF7"/>
    <w:rsid w:val="009E4655"/>
    <w:rsid w:val="009E5D5A"/>
    <w:rsid w:val="009F0353"/>
    <w:rsid w:val="009F03D7"/>
    <w:rsid w:val="009F11FA"/>
    <w:rsid w:val="009F17AE"/>
    <w:rsid w:val="009F3F01"/>
    <w:rsid w:val="009F5518"/>
    <w:rsid w:val="00A00474"/>
    <w:rsid w:val="00A02FF5"/>
    <w:rsid w:val="00A03832"/>
    <w:rsid w:val="00A03C04"/>
    <w:rsid w:val="00A049CE"/>
    <w:rsid w:val="00A04A6C"/>
    <w:rsid w:val="00A04C73"/>
    <w:rsid w:val="00A05653"/>
    <w:rsid w:val="00A06402"/>
    <w:rsid w:val="00A06D56"/>
    <w:rsid w:val="00A07364"/>
    <w:rsid w:val="00A11102"/>
    <w:rsid w:val="00A151CF"/>
    <w:rsid w:val="00A17B9E"/>
    <w:rsid w:val="00A20D8F"/>
    <w:rsid w:val="00A21111"/>
    <w:rsid w:val="00A213BC"/>
    <w:rsid w:val="00A24512"/>
    <w:rsid w:val="00A26C83"/>
    <w:rsid w:val="00A27043"/>
    <w:rsid w:val="00A27631"/>
    <w:rsid w:val="00A305B0"/>
    <w:rsid w:val="00A30898"/>
    <w:rsid w:val="00A34D15"/>
    <w:rsid w:val="00A36B33"/>
    <w:rsid w:val="00A371DE"/>
    <w:rsid w:val="00A40EA6"/>
    <w:rsid w:val="00A4144A"/>
    <w:rsid w:val="00A43710"/>
    <w:rsid w:val="00A443D3"/>
    <w:rsid w:val="00A47701"/>
    <w:rsid w:val="00A50325"/>
    <w:rsid w:val="00A54F0B"/>
    <w:rsid w:val="00A56B6C"/>
    <w:rsid w:val="00A605B5"/>
    <w:rsid w:val="00A613B9"/>
    <w:rsid w:val="00A63BB1"/>
    <w:rsid w:val="00A70215"/>
    <w:rsid w:val="00A70331"/>
    <w:rsid w:val="00A71648"/>
    <w:rsid w:val="00A74237"/>
    <w:rsid w:val="00A7692A"/>
    <w:rsid w:val="00A813D1"/>
    <w:rsid w:val="00A82FE0"/>
    <w:rsid w:val="00A83749"/>
    <w:rsid w:val="00A84151"/>
    <w:rsid w:val="00A85F89"/>
    <w:rsid w:val="00A86B50"/>
    <w:rsid w:val="00A870DF"/>
    <w:rsid w:val="00A871E3"/>
    <w:rsid w:val="00A91E98"/>
    <w:rsid w:val="00A93B2A"/>
    <w:rsid w:val="00A93FA4"/>
    <w:rsid w:val="00A95732"/>
    <w:rsid w:val="00A958AF"/>
    <w:rsid w:val="00A95D56"/>
    <w:rsid w:val="00AA04E1"/>
    <w:rsid w:val="00AA1E40"/>
    <w:rsid w:val="00AA207B"/>
    <w:rsid w:val="00AA2720"/>
    <w:rsid w:val="00AA2A61"/>
    <w:rsid w:val="00AA358A"/>
    <w:rsid w:val="00AA3A6F"/>
    <w:rsid w:val="00AA4553"/>
    <w:rsid w:val="00AA6C4B"/>
    <w:rsid w:val="00AA742B"/>
    <w:rsid w:val="00AA75D7"/>
    <w:rsid w:val="00AB1037"/>
    <w:rsid w:val="00AB2925"/>
    <w:rsid w:val="00AB340C"/>
    <w:rsid w:val="00AC05D1"/>
    <w:rsid w:val="00AC081E"/>
    <w:rsid w:val="00AC1A32"/>
    <w:rsid w:val="00AC4C5E"/>
    <w:rsid w:val="00AC5BFB"/>
    <w:rsid w:val="00AC5F0D"/>
    <w:rsid w:val="00AC5F30"/>
    <w:rsid w:val="00AC5FE6"/>
    <w:rsid w:val="00AC6543"/>
    <w:rsid w:val="00AC6ABC"/>
    <w:rsid w:val="00AC6EE4"/>
    <w:rsid w:val="00AD2477"/>
    <w:rsid w:val="00AD29C4"/>
    <w:rsid w:val="00AD5F5F"/>
    <w:rsid w:val="00AD7A00"/>
    <w:rsid w:val="00AE09FF"/>
    <w:rsid w:val="00AE4020"/>
    <w:rsid w:val="00AE5980"/>
    <w:rsid w:val="00AE74D3"/>
    <w:rsid w:val="00AF12E4"/>
    <w:rsid w:val="00AF5B28"/>
    <w:rsid w:val="00AF5C24"/>
    <w:rsid w:val="00B10981"/>
    <w:rsid w:val="00B116B3"/>
    <w:rsid w:val="00B1231C"/>
    <w:rsid w:val="00B1266B"/>
    <w:rsid w:val="00B12A97"/>
    <w:rsid w:val="00B13EE9"/>
    <w:rsid w:val="00B1459C"/>
    <w:rsid w:val="00B14740"/>
    <w:rsid w:val="00B15054"/>
    <w:rsid w:val="00B162D4"/>
    <w:rsid w:val="00B17C4C"/>
    <w:rsid w:val="00B217DF"/>
    <w:rsid w:val="00B25B7C"/>
    <w:rsid w:val="00B261C1"/>
    <w:rsid w:val="00B26DD9"/>
    <w:rsid w:val="00B27468"/>
    <w:rsid w:val="00B27903"/>
    <w:rsid w:val="00B301D2"/>
    <w:rsid w:val="00B30822"/>
    <w:rsid w:val="00B3170D"/>
    <w:rsid w:val="00B33F3D"/>
    <w:rsid w:val="00B34F9A"/>
    <w:rsid w:val="00B36733"/>
    <w:rsid w:val="00B41B21"/>
    <w:rsid w:val="00B42395"/>
    <w:rsid w:val="00B43D15"/>
    <w:rsid w:val="00B44DF0"/>
    <w:rsid w:val="00B451AE"/>
    <w:rsid w:val="00B45867"/>
    <w:rsid w:val="00B467FD"/>
    <w:rsid w:val="00B474F1"/>
    <w:rsid w:val="00B477F1"/>
    <w:rsid w:val="00B56C53"/>
    <w:rsid w:val="00B60A44"/>
    <w:rsid w:val="00B6191C"/>
    <w:rsid w:val="00B632BB"/>
    <w:rsid w:val="00B7029A"/>
    <w:rsid w:val="00B702D6"/>
    <w:rsid w:val="00B729DA"/>
    <w:rsid w:val="00B7324E"/>
    <w:rsid w:val="00B73B5C"/>
    <w:rsid w:val="00B7561B"/>
    <w:rsid w:val="00B75AC9"/>
    <w:rsid w:val="00B75AEB"/>
    <w:rsid w:val="00B777FF"/>
    <w:rsid w:val="00B7794F"/>
    <w:rsid w:val="00B80FE0"/>
    <w:rsid w:val="00B8221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B05FF"/>
    <w:rsid w:val="00BB2AFB"/>
    <w:rsid w:val="00BB43F6"/>
    <w:rsid w:val="00BB5DF0"/>
    <w:rsid w:val="00BB7FBA"/>
    <w:rsid w:val="00BC42FA"/>
    <w:rsid w:val="00BC5990"/>
    <w:rsid w:val="00BD00F2"/>
    <w:rsid w:val="00BD45D5"/>
    <w:rsid w:val="00BD6A44"/>
    <w:rsid w:val="00BD79F1"/>
    <w:rsid w:val="00BE006A"/>
    <w:rsid w:val="00BE184B"/>
    <w:rsid w:val="00BE21A0"/>
    <w:rsid w:val="00BE252F"/>
    <w:rsid w:val="00BE2571"/>
    <w:rsid w:val="00BE2939"/>
    <w:rsid w:val="00BE3360"/>
    <w:rsid w:val="00BE7457"/>
    <w:rsid w:val="00BE78A4"/>
    <w:rsid w:val="00BF1D83"/>
    <w:rsid w:val="00BF4874"/>
    <w:rsid w:val="00C0150E"/>
    <w:rsid w:val="00C04C5A"/>
    <w:rsid w:val="00C1105B"/>
    <w:rsid w:val="00C114AD"/>
    <w:rsid w:val="00C12094"/>
    <w:rsid w:val="00C127F6"/>
    <w:rsid w:val="00C149E8"/>
    <w:rsid w:val="00C24B5C"/>
    <w:rsid w:val="00C251C7"/>
    <w:rsid w:val="00C2678F"/>
    <w:rsid w:val="00C26C94"/>
    <w:rsid w:val="00C26DAC"/>
    <w:rsid w:val="00C27927"/>
    <w:rsid w:val="00C31239"/>
    <w:rsid w:val="00C32146"/>
    <w:rsid w:val="00C3217D"/>
    <w:rsid w:val="00C33373"/>
    <w:rsid w:val="00C346A6"/>
    <w:rsid w:val="00C35F63"/>
    <w:rsid w:val="00C37CC5"/>
    <w:rsid w:val="00C43D21"/>
    <w:rsid w:val="00C449C2"/>
    <w:rsid w:val="00C45308"/>
    <w:rsid w:val="00C47131"/>
    <w:rsid w:val="00C52F08"/>
    <w:rsid w:val="00C54A6F"/>
    <w:rsid w:val="00C55D6C"/>
    <w:rsid w:val="00C6069D"/>
    <w:rsid w:val="00C62F00"/>
    <w:rsid w:val="00C63C8B"/>
    <w:rsid w:val="00C65FD7"/>
    <w:rsid w:val="00C664E5"/>
    <w:rsid w:val="00C674AA"/>
    <w:rsid w:val="00C71B2D"/>
    <w:rsid w:val="00C74F99"/>
    <w:rsid w:val="00C75222"/>
    <w:rsid w:val="00C75338"/>
    <w:rsid w:val="00C75713"/>
    <w:rsid w:val="00C758F5"/>
    <w:rsid w:val="00C800A8"/>
    <w:rsid w:val="00C83BB4"/>
    <w:rsid w:val="00C8556D"/>
    <w:rsid w:val="00C85CDA"/>
    <w:rsid w:val="00C86E66"/>
    <w:rsid w:val="00C873CA"/>
    <w:rsid w:val="00C92804"/>
    <w:rsid w:val="00C931DB"/>
    <w:rsid w:val="00C93218"/>
    <w:rsid w:val="00C960A8"/>
    <w:rsid w:val="00CA074E"/>
    <w:rsid w:val="00CA1C9F"/>
    <w:rsid w:val="00CA2679"/>
    <w:rsid w:val="00CA27B9"/>
    <w:rsid w:val="00CA4346"/>
    <w:rsid w:val="00CA72C5"/>
    <w:rsid w:val="00CB39FD"/>
    <w:rsid w:val="00CB47DF"/>
    <w:rsid w:val="00CB5178"/>
    <w:rsid w:val="00CC0D68"/>
    <w:rsid w:val="00CC1149"/>
    <w:rsid w:val="00CC1576"/>
    <w:rsid w:val="00CC3FA6"/>
    <w:rsid w:val="00CC5B11"/>
    <w:rsid w:val="00CC5B89"/>
    <w:rsid w:val="00CC656A"/>
    <w:rsid w:val="00CD1B00"/>
    <w:rsid w:val="00CD2A39"/>
    <w:rsid w:val="00CD352F"/>
    <w:rsid w:val="00CD4528"/>
    <w:rsid w:val="00CD4CD7"/>
    <w:rsid w:val="00CD5834"/>
    <w:rsid w:val="00CD664E"/>
    <w:rsid w:val="00CE0B89"/>
    <w:rsid w:val="00CE1659"/>
    <w:rsid w:val="00CE2D3D"/>
    <w:rsid w:val="00CE4BA3"/>
    <w:rsid w:val="00CE5187"/>
    <w:rsid w:val="00CE7527"/>
    <w:rsid w:val="00CF0116"/>
    <w:rsid w:val="00CF1956"/>
    <w:rsid w:val="00CF1D77"/>
    <w:rsid w:val="00CF24AF"/>
    <w:rsid w:val="00CF4018"/>
    <w:rsid w:val="00CF58A5"/>
    <w:rsid w:val="00CF6E40"/>
    <w:rsid w:val="00D011E3"/>
    <w:rsid w:val="00D01ADA"/>
    <w:rsid w:val="00D05982"/>
    <w:rsid w:val="00D06353"/>
    <w:rsid w:val="00D07A1D"/>
    <w:rsid w:val="00D07EA6"/>
    <w:rsid w:val="00D13FE0"/>
    <w:rsid w:val="00D14B85"/>
    <w:rsid w:val="00D15846"/>
    <w:rsid w:val="00D1728C"/>
    <w:rsid w:val="00D17AE8"/>
    <w:rsid w:val="00D17ECF"/>
    <w:rsid w:val="00D20570"/>
    <w:rsid w:val="00D20D71"/>
    <w:rsid w:val="00D21393"/>
    <w:rsid w:val="00D228BC"/>
    <w:rsid w:val="00D22D75"/>
    <w:rsid w:val="00D2355C"/>
    <w:rsid w:val="00D23D9A"/>
    <w:rsid w:val="00D24873"/>
    <w:rsid w:val="00D24D61"/>
    <w:rsid w:val="00D25A28"/>
    <w:rsid w:val="00D2642C"/>
    <w:rsid w:val="00D265B3"/>
    <w:rsid w:val="00D2765C"/>
    <w:rsid w:val="00D323BD"/>
    <w:rsid w:val="00D32646"/>
    <w:rsid w:val="00D36613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73692"/>
    <w:rsid w:val="00D73901"/>
    <w:rsid w:val="00D74D4C"/>
    <w:rsid w:val="00D75951"/>
    <w:rsid w:val="00D75ED8"/>
    <w:rsid w:val="00D772AE"/>
    <w:rsid w:val="00D804B4"/>
    <w:rsid w:val="00D81C4C"/>
    <w:rsid w:val="00D81E2E"/>
    <w:rsid w:val="00D827AD"/>
    <w:rsid w:val="00D84CE5"/>
    <w:rsid w:val="00D9288D"/>
    <w:rsid w:val="00D92DC9"/>
    <w:rsid w:val="00D92E2D"/>
    <w:rsid w:val="00D9419D"/>
    <w:rsid w:val="00D95242"/>
    <w:rsid w:val="00DA2C80"/>
    <w:rsid w:val="00DA3C70"/>
    <w:rsid w:val="00DA6018"/>
    <w:rsid w:val="00DA72D3"/>
    <w:rsid w:val="00DB0D37"/>
    <w:rsid w:val="00DB4034"/>
    <w:rsid w:val="00DB74D0"/>
    <w:rsid w:val="00DC300E"/>
    <w:rsid w:val="00DC4191"/>
    <w:rsid w:val="00DC4585"/>
    <w:rsid w:val="00DC6D5B"/>
    <w:rsid w:val="00DD02A8"/>
    <w:rsid w:val="00DD2697"/>
    <w:rsid w:val="00DD44D7"/>
    <w:rsid w:val="00DD758B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6BCA"/>
    <w:rsid w:val="00DF7121"/>
    <w:rsid w:val="00E00B91"/>
    <w:rsid w:val="00E00E1E"/>
    <w:rsid w:val="00E01371"/>
    <w:rsid w:val="00E06AAB"/>
    <w:rsid w:val="00E06C51"/>
    <w:rsid w:val="00E10259"/>
    <w:rsid w:val="00E103EA"/>
    <w:rsid w:val="00E113C1"/>
    <w:rsid w:val="00E13D22"/>
    <w:rsid w:val="00E15631"/>
    <w:rsid w:val="00E16531"/>
    <w:rsid w:val="00E20C40"/>
    <w:rsid w:val="00E212CB"/>
    <w:rsid w:val="00E23B26"/>
    <w:rsid w:val="00E256B4"/>
    <w:rsid w:val="00E263EF"/>
    <w:rsid w:val="00E267AC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389C"/>
    <w:rsid w:val="00E4422F"/>
    <w:rsid w:val="00E4470A"/>
    <w:rsid w:val="00E44F27"/>
    <w:rsid w:val="00E45817"/>
    <w:rsid w:val="00E45B3C"/>
    <w:rsid w:val="00E46090"/>
    <w:rsid w:val="00E46D08"/>
    <w:rsid w:val="00E4796E"/>
    <w:rsid w:val="00E50971"/>
    <w:rsid w:val="00E511C0"/>
    <w:rsid w:val="00E54877"/>
    <w:rsid w:val="00E55593"/>
    <w:rsid w:val="00E610E6"/>
    <w:rsid w:val="00E64519"/>
    <w:rsid w:val="00E701D2"/>
    <w:rsid w:val="00E70B9D"/>
    <w:rsid w:val="00E71519"/>
    <w:rsid w:val="00E72873"/>
    <w:rsid w:val="00E747C9"/>
    <w:rsid w:val="00E75C1F"/>
    <w:rsid w:val="00E7676C"/>
    <w:rsid w:val="00E80CC7"/>
    <w:rsid w:val="00E811FE"/>
    <w:rsid w:val="00E827E1"/>
    <w:rsid w:val="00E832DC"/>
    <w:rsid w:val="00E878F6"/>
    <w:rsid w:val="00E94BDA"/>
    <w:rsid w:val="00E9518B"/>
    <w:rsid w:val="00E96A47"/>
    <w:rsid w:val="00E97141"/>
    <w:rsid w:val="00E97903"/>
    <w:rsid w:val="00EA1F8A"/>
    <w:rsid w:val="00EA414E"/>
    <w:rsid w:val="00EA53B6"/>
    <w:rsid w:val="00EB43B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D7308"/>
    <w:rsid w:val="00EE039E"/>
    <w:rsid w:val="00EE0E68"/>
    <w:rsid w:val="00EE2E04"/>
    <w:rsid w:val="00EE3AB0"/>
    <w:rsid w:val="00EE3B17"/>
    <w:rsid w:val="00EE4B44"/>
    <w:rsid w:val="00EE576E"/>
    <w:rsid w:val="00EE58DA"/>
    <w:rsid w:val="00EE76C1"/>
    <w:rsid w:val="00EF1D7A"/>
    <w:rsid w:val="00EF3FDD"/>
    <w:rsid w:val="00F0089D"/>
    <w:rsid w:val="00F029A9"/>
    <w:rsid w:val="00F030EF"/>
    <w:rsid w:val="00F06C99"/>
    <w:rsid w:val="00F07F99"/>
    <w:rsid w:val="00F10A52"/>
    <w:rsid w:val="00F11179"/>
    <w:rsid w:val="00F11867"/>
    <w:rsid w:val="00F12D51"/>
    <w:rsid w:val="00F24E0C"/>
    <w:rsid w:val="00F30A65"/>
    <w:rsid w:val="00F3115A"/>
    <w:rsid w:val="00F31215"/>
    <w:rsid w:val="00F31F20"/>
    <w:rsid w:val="00F32067"/>
    <w:rsid w:val="00F32CFD"/>
    <w:rsid w:val="00F3391E"/>
    <w:rsid w:val="00F35400"/>
    <w:rsid w:val="00F35C09"/>
    <w:rsid w:val="00F37163"/>
    <w:rsid w:val="00F44A8B"/>
    <w:rsid w:val="00F45D0F"/>
    <w:rsid w:val="00F465E3"/>
    <w:rsid w:val="00F5308C"/>
    <w:rsid w:val="00F55266"/>
    <w:rsid w:val="00F60B6E"/>
    <w:rsid w:val="00F61005"/>
    <w:rsid w:val="00F637A1"/>
    <w:rsid w:val="00F6418D"/>
    <w:rsid w:val="00F70F02"/>
    <w:rsid w:val="00F7206A"/>
    <w:rsid w:val="00F74F6E"/>
    <w:rsid w:val="00F76675"/>
    <w:rsid w:val="00F8017B"/>
    <w:rsid w:val="00F82295"/>
    <w:rsid w:val="00F85BAD"/>
    <w:rsid w:val="00F87E86"/>
    <w:rsid w:val="00F9140F"/>
    <w:rsid w:val="00F9594F"/>
    <w:rsid w:val="00F95EE7"/>
    <w:rsid w:val="00F9767F"/>
    <w:rsid w:val="00FA07BE"/>
    <w:rsid w:val="00FA2F0B"/>
    <w:rsid w:val="00FA575B"/>
    <w:rsid w:val="00FA5E1A"/>
    <w:rsid w:val="00FA61F4"/>
    <w:rsid w:val="00FB049D"/>
    <w:rsid w:val="00FB1289"/>
    <w:rsid w:val="00FB15B8"/>
    <w:rsid w:val="00FB2167"/>
    <w:rsid w:val="00FB2DCB"/>
    <w:rsid w:val="00FB2E15"/>
    <w:rsid w:val="00FB39AF"/>
    <w:rsid w:val="00FB5932"/>
    <w:rsid w:val="00FB5997"/>
    <w:rsid w:val="00FB699B"/>
    <w:rsid w:val="00FC313D"/>
    <w:rsid w:val="00FC6A34"/>
    <w:rsid w:val="00FC7D3A"/>
    <w:rsid w:val="00FD3B83"/>
    <w:rsid w:val="00FD4C1B"/>
    <w:rsid w:val="00FD56D5"/>
    <w:rsid w:val="00FE0350"/>
    <w:rsid w:val="00FE098B"/>
    <w:rsid w:val="00FE172B"/>
    <w:rsid w:val="00FE3111"/>
    <w:rsid w:val="00FE33E7"/>
    <w:rsid w:val="00FE3A92"/>
    <w:rsid w:val="00FE5AB5"/>
    <w:rsid w:val="00FE7220"/>
    <w:rsid w:val="00FF452B"/>
    <w:rsid w:val="00FF525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3D2A8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link w:val="aff7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customStyle="1" w:styleId="aff7">
    <w:name w:val="Без интервала Знак"/>
    <w:link w:val="aff6"/>
    <w:uiPriority w:val="1"/>
    <w:locked/>
    <w:rsid w:val="00CC0D6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3DBAF-8408-4E4B-B029-A0B2EA28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13</cp:revision>
  <cp:lastPrinted>2022-07-25T13:49:00Z</cp:lastPrinted>
  <dcterms:created xsi:type="dcterms:W3CDTF">2022-07-21T15:07:00Z</dcterms:created>
  <dcterms:modified xsi:type="dcterms:W3CDTF">2022-07-29T06:54:00Z</dcterms:modified>
  <dc:language>en-US</dc:language>
</cp:coreProperties>
</file>