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8E8E8" w14:textId="634C0C4A" w:rsidR="00B659F7" w:rsidRPr="003E7EAD" w:rsidRDefault="00B659F7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54738BF" wp14:editId="2A10D870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BC6DF" w14:textId="77777777" w:rsidR="00B659F7" w:rsidRPr="000C09D6" w:rsidRDefault="00B659F7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14:paraId="71395ADC" w14:textId="77777777" w:rsidR="00B659F7" w:rsidRPr="003E7EAD" w:rsidRDefault="00B659F7" w:rsidP="003E7EAD">
      <w:pPr>
        <w:spacing w:before="108" w:after="108"/>
        <w:jc w:val="center"/>
        <w:outlineLvl w:val="0"/>
        <w:rPr>
          <w:bCs/>
          <w:color w:val="26282F"/>
          <w:sz w:val="36"/>
        </w:rPr>
      </w:pPr>
      <w:r w:rsidRPr="003E7EAD">
        <w:rPr>
          <w:bCs/>
          <w:color w:val="26282F"/>
          <w:sz w:val="36"/>
        </w:rPr>
        <w:t>ТВЕРСКАЯ ОБЛАСТЬ</w:t>
      </w:r>
    </w:p>
    <w:p w14:paraId="405FA1E2" w14:textId="77777777" w:rsidR="00B659F7" w:rsidRPr="003E7EAD" w:rsidRDefault="00B659F7" w:rsidP="003E7EAD">
      <w:pPr>
        <w:jc w:val="center"/>
        <w:rPr>
          <w:b/>
          <w:sz w:val="56"/>
        </w:rPr>
      </w:pPr>
      <w:proofErr w:type="gramStart"/>
      <w:r w:rsidRPr="003E7EAD">
        <w:rPr>
          <w:b/>
          <w:sz w:val="56"/>
        </w:rPr>
        <w:t>З  А</w:t>
      </w:r>
      <w:proofErr w:type="gramEnd"/>
      <w:r w:rsidRPr="003E7EAD">
        <w:rPr>
          <w:b/>
          <w:sz w:val="56"/>
        </w:rPr>
        <w:t xml:space="preserve">  К  О  Н</w:t>
      </w:r>
    </w:p>
    <w:p w14:paraId="6C3DF91E" w14:textId="77777777" w:rsidR="005C3A7D" w:rsidRPr="007E7400" w:rsidRDefault="00366FCB" w:rsidP="00366FCB">
      <w:pPr>
        <w:tabs>
          <w:tab w:val="left" w:pos="5520"/>
        </w:tabs>
        <w:ind w:left="720"/>
        <w:rPr>
          <w:bCs/>
          <w:sz w:val="28"/>
          <w:szCs w:val="28"/>
        </w:rPr>
      </w:pPr>
      <w:r w:rsidRPr="007E7400">
        <w:rPr>
          <w:bCs/>
          <w:sz w:val="28"/>
          <w:szCs w:val="28"/>
        </w:rPr>
        <w:tab/>
      </w:r>
    </w:p>
    <w:p w14:paraId="7C4F31CA" w14:textId="77777777" w:rsidR="00B659F7" w:rsidRDefault="005C3A7D" w:rsidP="005C3A7D">
      <w:pPr>
        <w:pStyle w:val="ConsPlusTitle"/>
        <w:jc w:val="center"/>
        <w:rPr>
          <w:sz w:val="28"/>
          <w:szCs w:val="28"/>
        </w:rPr>
      </w:pPr>
      <w:r w:rsidRPr="007E7400">
        <w:rPr>
          <w:sz w:val="28"/>
          <w:szCs w:val="28"/>
        </w:rPr>
        <w:t>О внесении изменений в</w:t>
      </w:r>
      <w:r w:rsidRPr="007E7400">
        <w:rPr>
          <w:rFonts w:eastAsia="Calibri"/>
          <w:sz w:val="28"/>
          <w:szCs w:val="28"/>
          <w:lang w:eastAsia="en-US"/>
        </w:rPr>
        <w:t xml:space="preserve"> </w:t>
      </w:r>
      <w:r w:rsidRPr="007E7400">
        <w:rPr>
          <w:sz w:val="28"/>
          <w:szCs w:val="28"/>
        </w:rPr>
        <w:t>стать</w:t>
      </w:r>
      <w:r w:rsidR="00CB7308">
        <w:rPr>
          <w:sz w:val="28"/>
          <w:szCs w:val="28"/>
        </w:rPr>
        <w:t>и</w:t>
      </w:r>
      <w:r w:rsidRPr="007E7400">
        <w:rPr>
          <w:sz w:val="28"/>
          <w:szCs w:val="28"/>
        </w:rPr>
        <w:t xml:space="preserve"> 2 </w:t>
      </w:r>
      <w:r w:rsidR="00CB7308">
        <w:rPr>
          <w:sz w:val="28"/>
          <w:szCs w:val="28"/>
        </w:rPr>
        <w:t xml:space="preserve">и 3 </w:t>
      </w:r>
      <w:r w:rsidRPr="007E7400">
        <w:rPr>
          <w:sz w:val="28"/>
          <w:szCs w:val="28"/>
        </w:rPr>
        <w:t xml:space="preserve">закона Тверской области </w:t>
      </w:r>
    </w:p>
    <w:p w14:paraId="208AEF15" w14:textId="072046F7" w:rsidR="005C3A7D" w:rsidRPr="007E7400" w:rsidRDefault="005C3A7D" w:rsidP="005C3A7D">
      <w:pPr>
        <w:pStyle w:val="ConsPlusTitle"/>
        <w:jc w:val="center"/>
        <w:rPr>
          <w:sz w:val="28"/>
          <w:szCs w:val="28"/>
        </w:rPr>
      </w:pPr>
      <w:r w:rsidRPr="007E7400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</w:t>
      </w:r>
    </w:p>
    <w:p w14:paraId="0D02C3C9" w14:textId="77777777" w:rsidR="005C3A7D" w:rsidRPr="007E7400" w:rsidRDefault="005C3A7D" w:rsidP="005C3A7D">
      <w:pPr>
        <w:ind w:left="720"/>
        <w:jc w:val="center"/>
        <w:rPr>
          <w:b/>
          <w:sz w:val="28"/>
          <w:szCs w:val="28"/>
        </w:rPr>
      </w:pPr>
    </w:p>
    <w:p w14:paraId="365EFFB2" w14:textId="3520D330" w:rsidR="00B659F7" w:rsidRPr="00B659F7" w:rsidRDefault="00B659F7" w:rsidP="00B659F7">
      <w:pPr>
        <w:pStyle w:val="af3"/>
        <w:ind w:left="4111"/>
        <w:jc w:val="right"/>
        <w:rPr>
          <w:rStyle w:val="aa"/>
          <w:rFonts w:ascii="Times New Roman" w:hAnsi="Times New Roman" w:cs="Times New Roman"/>
          <w:b w:val="0"/>
          <w:iCs/>
          <w:sz w:val="28"/>
          <w:szCs w:val="28"/>
        </w:rPr>
      </w:pP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Принят Законодательным Собранием Тверской области 2</w:t>
      </w:r>
      <w:r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2</w:t>
      </w: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апреля</w:t>
      </w: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 xml:space="preserve"> 20</w:t>
      </w:r>
      <w:r w:rsidR="000C1EA1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>21</w:t>
      </w:r>
      <w:r w:rsidRPr="00B659F7">
        <w:rPr>
          <w:rStyle w:val="aa"/>
          <w:rFonts w:ascii="Times New Roman" w:hAnsi="Times New Roman" w:cs="Times New Roman"/>
          <w:b w:val="0"/>
          <w:iCs/>
          <w:sz w:val="28"/>
          <w:szCs w:val="28"/>
        </w:rPr>
        <w:t xml:space="preserve"> года</w:t>
      </w:r>
    </w:p>
    <w:p w14:paraId="6AA086E1" w14:textId="77777777" w:rsidR="00B659F7" w:rsidRDefault="00B659F7" w:rsidP="00F4699F">
      <w:pPr>
        <w:pStyle w:val="af3"/>
        <w:ind w:firstLine="708"/>
        <w:jc w:val="both"/>
        <w:rPr>
          <w:rStyle w:val="aa"/>
          <w:rFonts w:ascii="Times New Roman" w:hAnsi="Times New Roman" w:cs="Times New Roman"/>
          <w:bCs/>
          <w:iCs/>
          <w:sz w:val="28"/>
          <w:szCs w:val="28"/>
        </w:rPr>
      </w:pPr>
    </w:p>
    <w:p w14:paraId="5E23B033" w14:textId="75842C33" w:rsidR="00F4699F" w:rsidRPr="007B13D4" w:rsidRDefault="00F4699F" w:rsidP="00F4699F">
      <w:pPr>
        <w:pStyle w:val="af3"/>
        <w:ind w:firstLine="708"/>
        <w:jc w:val="both"/>
        <w:rPr>
          <w:rStyle w:val="aa"/>
          <w:rFonts w:ascii="Times New Roman" w:hAnsi="Times New Roman" w:cs="Times New Roman"/>
          <w:bCs/>
          <w:iCs/>
          <w:sz w:val="28"/>
          <w:szCs w:val="28"/>
        </w:rPr>
      </w:pPr>
      <w:r w:rsidRPr="007B13D4">
        <w:rPr>
          <w:rStyle w:val="aa"/>
          <w:rFonts w:ascii="Times New Roman" w:hAnsi="Times New Roman" w:cs="Times New Roman"/>
          <w:bCs/>
          <w:iCs/>
          <w:sz w:val="28"/>
          <w:szCs w:val="28"/>
        </w:rPr>
        <w:t>Статья 1</w:t>
      </w:r>
    </w:p>
    <w:p w14:paraId="1A2B8659" w14:textId="77777777" w:rsidR="00F4699F" w:rsidRPr="007B13D4" w:rsidRDefault="00F4699F" w:rsidP="00F4699F"/>
    <w:p w14:paraId="12CDB470" w14:textId="3CB8A7F3" w:rsidR="00CB7308" w:rsidRPr="003F5CC1" w:rsidRDefault="00CB7308" w:rsidP="00CB730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5CC1">
        <w:rPr>
          <w:rFonts w:eastAsia="Calibri"/>
          <w:sz w:val="28"/>
          <w:szCs w:val="28"/>
          <w:lang w:eastAsia="en-US"/>
        </w:rPr>
        <w:t>Внести в закон Тверской области от 20.12.2019 № 89-ЗО</w:t>
      </w:r>
      <w:r w:rsidR="00EF6149">
        <w:rPr>
          <w:rFonts w:eastAsia="Calibri"/>
          <w:sz w:val="28"/>
          <w:szCs w:val="28"/>
          <w:lang w:eastAsia="en-US"/>
        </w:rPr>
        <w:t xml:space="preserve"> </w:t>
      </w:r>
      <w:r w:rsidR="00B659F7">
        <w:rPr>
          <w:rFonts w:eastAsia="Calibri"/>
          <w:sz w:val="28"/>
          <w:szCs w:val="28"/>
          <w:lang w:eastAsia="en-US"/>
        </w:rPr>
        <w:t xml:space="preserve">                  </w:t>
      </w:r>
      <w:r w:rsidR="00377DAC" w:rsidRPr="00377DAC">
        <w:rPr>
          <w:rFonts w:eastAsia="Calibri"/>
          <w:sz w:val="28"/>
          <w:szCs w:val="28"/>
          <w:lang w:eastAsia="en-US"/>
        </w:rPr>
        <w:t xml:space="preserve">                      </w:t>
      </w:r>
      <w:r w:rsidR="00B659F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659F7">
        <w:rPr>
          <w:rFonts w:eastAsia="Calibri"/>
          <w:sz w:val="28"/>
          <w:szCs w:val="28"/>
          <w:lang w:eastAsia="en-US"/>
        </w:rPr>
        <w:t xml:space="preserve">   </w:t>
      </w:r>
      <w:r w:rsidRPr="003F5CC1">
        <w:rPr>
          <w:rFonts w:eastAsia="Calibri"/>
          <w:sz w:val="28"/>
          <w:szCs w:val="28"/>
          <w:lang w:eastAsia="en-US"/>
        </w:rPr>
        <w:t>«</w:t>
      </w:r>
      <w:proofErr w:type="gramEnd"/>
      <w:r w:rsidRPr="003F5CC1">
        <w:rPr>
          <w:sz w:val="28"/>
          <w:szCs w:val="28"/>
        </w:rPr>
        <w:t>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</w:t>
      </w:r>
      <w:r w:rsidRPr="003F5CC1">
        <w:rPr>
          <w:rFonts w:eastAsia="Calibri"/>
          <w:sz w:val="28"/>
          <w:szCs w:val="28"/>
          <w:lang w:eastAsia="en-US"/>
        </w:rPr>
        <w:t xml:space="preserve">» </w:t>
      </w:r>
      <w:r w:rsidR="000C714C">
        <w:rPr>
          <w:rFonts w:eastAsia="Calibri"/>
          <w:sz w:val="28"/>
          <w:szCs w:val="28"/>
          <w:lang w:eastAsia="en-US"/>
        </w:rPr>
        <w:t>(с изменениями, внесенными законом Тверской области</w:t>
      </w:r>
      <w:r w:rsidR="00EF6149">
        <w:rPr>
          <w:rFonts w:eastAsia="Calibri"/>
          <w:sz w:val="28"/>
          <w:szCs w:val="28"/>
          <w:lang w:eastAsia="en-US"/>
        </w:rPr>
        <w:t xml:space="preserve"> </w:t>
      </w:r>
      <w:r w:rsidR="00B659F7">
        <w:rPr>
          <w:rFonts w:eastAsia="Calibri"/>
          <w:sz w:val="28"/>
          <w:szCs w:val="28"/>
          <w:lang w:eastAsia="en-US"/>
        </w:rPr>
        <w:t xml:space="preserve">             </w:t>
      </w:r>
      <w:r w:rsidR="00377DAC" w:rsidRPr="00377DAC">
        <w:rPr>
          <w:rFonts w:eastAsia="Calibri"/>
          <w:sz w:val="28"/>
          <w:szCs w:val="28"/>
          <w:lang w:eastAsia="en-US"/>
        </w:rPr>
        <w:t xml:space="preserve">               </w:t>
      </w:r>
      <w:bookmarkStart w:id="0" w:name="_GoBack"/>
      <w:bookmarkEnd w:id="0"/>
      <w:r w:rsidR="00B659F7">
        <w:rPr>
          <w:rFonts w:eastAsia="Calibri"/>
          <w:sz w:val="28"/>
          <w:szCs w:val="28"/>
          <w:lang w:eastAsia="en-US"/>
        </w:rPr>
        <w:t xml:space="preserve">     </w:t>
      </w:r>
      <w:r w:rsidR="000C714C">
        <w:rPr>
          <w:rFonts w:eastAsia="Calibri"/>
          <w:sz w:val="28"/>
          <w:szCs w:val="28"/>
          <w:lang w:eastAsia="en-US"/>
        </w:rPr>
        <w:t xml:space="preserve">от 23.12.2020 № 81-ЗО) </w:t>
      </w:r>
      <w:r w:rsidRPr="003F5CC1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788FF7B0" w14:textId="575A9ECD" w:rsidR="00CB7308" w:rsidRPr="004F0FC8" w:rsidRDefault="000C714C" w:rsidP="004F0FC8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CB7308" w:rsidRPr="004F0FC8">
        <w:rPr>
          <w:rFonts w:eastAsia="Calibri"/>
          <w:sz w:val="28"/>
          <w:szCs w:val="28"/>
          <w:lang w:eastAsia="en-US"/>
        </w:rPr>
        <w:t xml:space="preserve">) </w:t>
      </w:r>
      <w:r w:rsidR="009B2929">
        <w:rPr>
          <w:rFonts w:eastAsia="Calibri"/>
          <w:sz w:val="28"/>
          <w:szCs w:val="28"/>
          <w:lang w:eastAsia="en-US"/>
        </w:rPr>
        <w:t xml:space="preserve">в части 1 </w:t>
      </w:r>
      <w:r w:rsidR="00CB7308" w:rsidRPr="004F0FC8">
        <w:rPr>
          <w:rFonts w:eastAsia="Calibri"/>
          <w:sz w:val="28"/>
          <w:szCs w:val="28"/>
          <w:lang w:eastAsia="en-US"/>
        </w:rPr>
        <w:t>стать</w:t>
      </w:r>
      <w:r w:rsidR="009B2929">
        <w:rPr>
          <w:rFonts w:eastAsia="Calibri"/>
          <w:sz w:val="28"/>
          <w:szCs w:val="28"/>
          <w:lang w:eastAsia="en-US"/>
        </w:rPr>
        <w:t>и</w:t>
      </w:r>
      <w:r w:rsidR="00CB7308" w:rsidRPr="004F0FC8">
        <w:rPr>
          <w:rFonts w:eastAsia="Calibri"/>
          <w:sz w:val="28"/>
          <w:szCs w:val="28"/>
          <w:lang w:eastAsia="en-US"/>
        </w:rPr>
        <w:t xml:space="preserve"> 2:</w:t>
      </w:r>
    </w:p>
    <w:p w14:paraId="461E1452" w14:textId="65969E23" w:rsidR="007E7400" w:rsidRPr="00A43B10" w:rsidRDefault="000C714C" w:rsidP="004F0F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</w:t>
      </w:r>
      <w:r w:rsidR="00805664" w:rsidRPr="00A43B10">
        <w:rPr>
          <w:rFonts w:eastAsia="Calibri"/>
          <w:sz w:val="28"/>
          <w:szCs w:val="28"/>
          <w:lang w:eastAsia="en-US"/>
        </w:rPr>
        <w:t>пункт 10</w:t>
      </w:r>
      <w:r w:rsidR="00433811" w:rsidRPr="00A43B10">
        <w:rPr>
          <w:rFonts w:eastAsia="Calibri"/>
          <w:sz w:val="28"/>
          <w:szCs w:val="28"/>
          <w:lang w:eastAsia="en-US"/>
        </w:rPr>
        <w:t xml:space="preserve"> признать утратившим силу;</w:t>
      </w:r>
    </w:p>
    <w:p w14:paraId="0AFE7186" w14:textId="387D3376" w:rsidR="00433811" w:rsidRPr="00A43B10" w:rsidRDefault="000C714C" w:rsidP="004F0F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20FD0">
        <w:rPr>
          <w:rFonts w:eastAsia="Calibri"/>
          <w:sz w:val="28"/>
          <w:szCs w:val="28"/>
          <w:lang w:eastAsia="en-US"/>
        </w:rPr>
        <w:t xml:space="preserve">б) </w:t>
      </w:r>
      <w:r w:rsidR="00433811" w:rsidRPr="00D20FD0">
        <w:rPr>
          <w:rFonts w:eastAsia="Calibri"/>
          <w:sz w:val="28"/>
          <w:szCs w:val="28"/>
          <w:lang w:eastAsia="en-US"/>
        </w:rPr>
        <w:t>в пункте 11 слова «</w:t>
      </w:r>
      <w:r w:rsidR="002C1AFE" w:rsidRPr="00D20FD0">
        <w:rPr>
          <w:rFonts w:eastAsia="Calibri"/>
          <w:sz w:val="28"/>
          <w:szCs w:val="28"/>
          <w:lang w:eastAsia="en-US"/>
        </w:rPr>
        <w:t>статьей 46.9</w:t>
      </w:r>
      <w:r w:rsidR="00080C2D">
        <w:rPr>
          <w:rFonts w:eastAsia="Calibri"/>
          <w:sz w:val="28"/>
          <w:szCs w:val="28"/>
          <w:lang w:eastAsia="en-US"/>
        </w:rPr>
        <w:t>»</w:t>
      </w:r>
      <w:r w:rsidR="002C1AFE" w:rsidRPr="00D20FD0">
        <w:rPr>
          <w:rFonts w:eastAsia="Calibri"/>
          <w:sz w:val="28"/>
          <w:szCs w:val="28"/>
          <w:lang w:eastAsia="en-US"/>
        </w:rPr>
        <w:t xml:space="preserve"> заменить словами «</w:t>
      </w:r>
      <w:r w:rsidR="00433811" w:rsidRPr="00D20FD0">
        <w:rPr>
          <w:rFonts w:eastAsia="Calibri"/>
          <w:sz w:val="28"/>
          <w:szCs w:val="28"/>
          <w:lang w:eastAsia="en-US"/>
        </w:rPr>
        <w:t xml:space="preserve">статьей </w:t>
      </w:r>
      <w:r w:rsidR="002B50B8" w:rsidRPr="00D20FD0">
        <w:rPr>
          <w:rFonts w:eastAsia="Calibri"/>
          <w:sz w:val="28"/>
          <w:szCs w:val="28"/>
          <w:lang w:eastAsia="en-US"/>
        </w:rPr>
        <w:t>70</w:t>
      </w:r>
      <w:r w:rsidR="00D20FD0">
        <w:rPr>
          <w:rFonts w:eastAsia="Calibri"/>
          <w:sz w:val="28"/>
          <w:szCs w:val="28"/>
          <w:lang w:eastAsia="en-US"/>
        </w:rPr>
        <w:t>»</w:t>
      </w:r>
      <w:r w:rsidR="00433811" w:rsidRPr="00A43B10">
        <w:rPr>
          <w:rFonts w:eastAsia="Calibri"/>
          <w:sz w:val="28"/>
          <w:szCs w:val="28"/>
          <w:lang w:eastAsia="en-US"/>
        </w:rPr>
        <w:t>;</w:t>
      </w:r>
    </w:p>
    <w:p w14:paraId="5E55CC16" w14:textId="07A9591D" w:rsidR="00A13390" w:rsidRDefault="000C714C" w:rsidP="004F0F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 w:rsidR="00433811" w:rsidRPr="00A43B10">
        <w:rPr>
          <w:rFonts w:eastAsia="Calibri"/>
          <w:sz w:val="28"/>
          <w:szCs w:val="28"/>
          <w:lang w:eastAsia="en-US"/>
        </w:rPr>
        <w:t xml:space="preserve">пункт 12 </w:t>
      </w:r>
      <w:r w:rsidR="009C2E47" w:rsidRPr="00A43B10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A13390">
        <w:rPr>
          <w:rFonts w:eastAsia="Calibri"/>
          <w:sz w:val="28"/>
          <w:szCs w:val="28"/>
          <w:lang w:eastAsia="en-US"/>
        </w:rPr>
        <w:t>:</w:t>
      </w:r>
    </w:p>
    <w:p w14:paraId="1C8360DB" w14:textId="77777777" w:rsidR="00A13390" w:rsidRDefault="00433811" w:rsidP="004F0F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3B10">
        <w:rPr>
          <w:rFonts w:eastAsia="Calibri"/>
          <w:sz w:val="28"/>
          <w:szCs w:val="28"/>
          <w:lang w:eastAsia="en-US"/>
        </w:rPr>
        <w:t>«</w:t>
      </w:r>
      <w:r w:rsidR="00A43B10">
        <w:rPr>
          <w:rFonts w:eastAsia="Calibri"/>
          <w:sz w:val="28"/>
          <w:szCs w:val="28"/>
          <w:lang w:eastAsia="en-US"/>
        </w:rPr>
        <w:t xml:space="preserve">12) </w:t>
      </w:r>
      <w:r w:rsidR="0072055A" w:rsidRPr="00A43B10">
        <w:rPr>
          <w:sz w:val="28"/>
          <w:szCs w:val="28"/>
        </w:rPr>
        <w:t>прин</w:t>
      </w:r>
      <w:r w:rsidR="00F154BF">
        <w:rPr>
          <w:sz w:val="28"/>
          <w:szCs w:val="28"/>
        </w:rPr>
        <w:t>ятие</w:t>
      </w:r>
      <w:r w:rsidR="0072055A" w:rsidRPr="00A43B10">
        <w:rPr>
          <w:sz w:val="28"/>
          <w:szCs w:val="28"/>
        </w:rPr>
        <w:t xml:space="preserve"> </w:t>
      </w:r>
      <w:r w:rsidR="0072055A" w:rsidRPr="00A43B10">
        <w:rPr>
          <w:rStyle w:val="af4"/>
          <w:i w:val="0"/>
          <w:sz w:val="28"/>
          <w:szCs w:val="28"/>
        </w:rPr>
        <w:t>решени</w:t>
      </w:r>
      <w:r w:rsidR="00F154BF">
        <w:rPr>
          <w:rStyle w:val="af4"/>
          <w:i w:val="0"/>
          <w:sz w:val="28"/>
          <w:szCs w:val="28"/>
        </w:rPr>
        <w:t>й</w:t>
      </w:r>
      <w:r w:rsidR="0072055A" w:rsidRPr="00A43B10">
        <w:rPr>
          <w:sz w:val="28"/>
          <w:szCs w:val="28"/>
        </w:rPr>
        <w:t> о комплексном развитии </w:t>
      </w:r>
      <w:r w:rsidR="0072055A" w:rsidRPr="00A43B10">
        <w:rPr>
          <w:rStyle w:val="af4"/>
          <w:i w:val="0"/>
          <w:sz w:val="28"/>
          <w:szCs w:val="28"/>
        </w:rPr>
        <w:t>территори</w:t>
      </w:r>
      <w:r w:rsidR="00F154BF">
        <w:rPr>
          <w:rStyle w:val="af4"/>
          <w:i w:val="0"/>
          <w:sz w:val="28"/>
          <w:szCs w:val="28"/>
        </w:rPr>
        <w:t>й</w:t>
      </w:r>
      <w:r w:rsidR="0072055A" w:rsidRPr="00A43B10">
        <w:rPr>
          <w:rStyle w:val="af4"/>
          <w:i w:val="0"/>
          <w:sz w:val="28"/>
          <w:szCs w:val="28"/>
        </w:rPr>
        <w:t xml:space="preserve"> в случаях, предусмотренных </w:t>
      </w:r>
      <w:r w:rsidR="0072055A" w:rsidRPr="00A43B10">
        <w:rPr>
          <w:rStyle w:val="af4"/>
          <w:i w:val="0"/>
          <w:iCs w:val="0"/>
          <w:sz w:val="28"/>
          <w:szCs w:val="28"/>
        </w:rPr>
        <w:t xml:space="preserve">пунктом 3 части 2 статьи 66 </w:t>
      </w:r>
      <w:r w:rsidR="0072055A" w:rsidRPr="00A43B10">
        <w:rPr>
          <w:rStyle w:val="af4"/>
          <w:i w:val="0"/>
          <w:sz w:val="28"/>
          <w:szCs w:val="28"/>
        </w:rPr>
        <w:t>Градостроительн</w:t>
      </w:r>
      <w:r w:rsidR="0072055A" w:rsidRPr="00A43B10">
        <w:rPr>
          <w:rStyle w:val="af4"/>
          <w:i w:val="0"/>
          <w:iCs w:val="0"/>
          <w:sz w:val="28"/>
          <w:szCs w:val="28"/>
        </w:rPr>
        <w:t>ого</w:t>
      </w:r>
      <w:r w:rsidR="0072055A" w:rsidRPr="00A43B10">
        <w:rPr>
          <w:rStyle w:val="af4"/>
          <w:i w:val="0"/>
          <w:sz w:val="28"/>
          <w:szCs w:val="28"/>
        </w:rPr>
        <w:t xml:space="preserve"> </w:t>
      </w:r>
      <w:r w:rsidR="002B50B8">
        <w:rPr>
          <w:rStyle w:val="af4"/>
          <w:i w:val="0"/>
          <w:sz w:val="28"/>
          <w:szCs w:val="28"/>
        </w:rPr>
        <w:t>к</w:t>
      </w:r>
      <w:r w:rsidR="0072055A" w:rsidRPr="00A43B10">
        <w:rPr>
          <w:rStyle w:val="af4"/>
          <w:i w:val="0"/>
          <w:sz w:val="28"/>
          <w:szCs w:val="28"/>
        </w:rPr>
        <w:t>одекс</w:t>
      </w:r>
      <w:r w:rsidR="0072055A" w:rsidRPr="00A43B10">
        <w:rPr>
          <w:rStyle w:val="af4"/>
          <w:i w:val="0"/>
          <w:iCs w:val="0"/>
          <w:sz w:val="28"/>
          <w:szCs w:val="28"/>
        </w:rPr>
        <w:t>а</w:t>
      </w:r>
      <w:r w:rsidR="0072055A" w:rsidRPr="00A43B10">
        <w:rPr>
          <w:rStyle w:val="af4"/>
          <w:i w:val="0"/>
          <w:sz w:val="28"/>
          <w:szCs w:val="28"/>
        </w:rPr>
        <w:t xml:space="preserve"> Российской Федерации</w:t>
      </w:r>
      <w:r w:rsidR="009C2E47" w:rsidRPr="00A43B10">
        <w:rPr>
          <w:sz w:val="28"/>
          <w:szCs w:val="28"/>
        </w:rPr>
        <w:t>;</w:t>
      </w:r>
      <w:r w:rsidRPr="00A43B10">
        <w:rPr>
          <w:rFonts w:eastAsia="Calibri"/>
          <w:sz w:val="28"/>
          <w:szCs w:val="28"/>
          <w:lang w:eastAsia="en-US"/>
        </w:rPr>
        <w:t>»</w:t>
      </w:r>
      <w:r w:rsidR="00A13390">
        <w:rPr>
          <w:rFonts w:eastAsia="Calibri"/>
          <w:sz w:val="28"/>
          <w:szCs w:val="28"/>
          <w:lang w:eastAsia="en-US"/>
        </w:rPr>
        <w:t>;</w:t>
      </w:r>
    </w:p>
    <w:p w14:paraId="77276482" w14:textId="2B56C8D0" w:rsidR="00A13390" w:rsidRDefault="005213DA" w:rsidP="004F0F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г) </w:t>
      </w:r>
      <w:r w:rsidR="00A13390">
        <w:rPr>
          <w:sz w:val="28"/>
          <w:szCs w:val="28"/>
        </w:rPr>
        <w:t xml:space="preserve">пункт </w:t>
      </w:r>
      <w:r w:rsidR="00A13390" w:rsidRPr="002B4764">
        <w:rPr>
          <w:sz w:val="28"/>
          <w:szCs w:val="28"/>
        </w:rPr>
        <w:t>1</w:t>
      </w:r>
      <w:r w:rsidR="00A13390">
        <w:rPr>
          <w:sz w:val="28"/>
          <w:szCs w:val="28"/>
        </w:rPr>
        <w:t>9</w:t>
      </w:r>
      <w:r w:rsidR="00A13390" w:rsidRPr="00A13390">
        <w:rPr>
          <w:rFonts w:eastAsia="Calibri"/>
          <w:sz w:val="28"/>
          <w:szCs w:val="28"/>
          <w:lang w:eastAsia="en-US"/>
        </w:rPr>
        <w:t xml:space="preserve"> </w:t>
      </w:r>
      <w:r w:rsidR="00A13390" w:rsidRPr="00A43B10"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="00A13390">
        <w:rPr>
          <w:rFonts w:eastAsia="Calibri"/>
          <w:sz w:val="28"/>
          <w:szCs w:val="28"/>
          <w:lang w:eastAsia="en-US"/>
        </w:rPr>
        <w:t>:</w:t>
      </w:r>
    </w:p>
    <w:p w14:paraId="3D47BCD9" w14:textId="3B629846" w:rsidR="00433811" w:rsidRPr="00A43B10" w:rsidRDefault="00A13390" w:rsidP="004F0FC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«19) </w:t>
      </w:r>
      <w:r w:rsidRPr="00921E30">
        <w:rPr>
          <w:sz w:val="28"/>
          <w:szCs w:val="28"/>
        </w:rPr>
        <w:t>определение порядка</w:t>
      </w:r>
      <w:r w:rsidRPr="002B4764">
        <w:rPr>
          <w:sz w:val="28"/>
          <w:szCs w:val="28"/>
        </w:rPr>
        <w:t xml:space="preserve"> организации и проведения общественных обсуждений или публичных слушаний в случаях, установленных Градостроительным </w:t>
      </w:r>
      <w:hyperlink r:id="rId8" w:history="1">
        <w:r w:rsidRPr="002B4764">
          <w:rPr>
            <w:sz w:val="28"/>
            <w:szCs w:val="28"/>
          </w:rPr>
          <w:t>кодексом</w:t>
        </w:r>
      </w:hyperlink>
      <w:r w:rsidRPr="002B476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="002D6BAE" w:rsidRPr="001E7FDD">
        <w:rPr>
          <w:sz w:val="28"/>
          <w:szCs w:val="28"/>
        </w:rPr>
        <w:t>включая элементы такого порядка, предусмотренные</w:t>
      </w:r>
      <w:r w:rsidR="002D6BAE">
        <w:rPr>
          <w:sz w:val="28"/>
          <w:szCs w:val="28"/>
        </w:rPr>
        <w:t xml:space="preserve"> </w:t>
      </w:r>
      <w:r w:rsidR="000869DA">
        <w:rPr>
          <w:sz w:val="28"/>
          <w:szCs w:val="28"/>
        </w:rPr>
        <w:t xml:space="preserve">пунктами 2 – 7 </w:t>
      </w:r>
      <w:r>
        <w:rPr>
          <w:sz w:val="28"/>
          <w:szCs w:val="28"/>
        </w:rPr>
        <w:t>част</w:t>
      </w:r>
      <w:r w:rsidR="000869DA">
        <w:rPr>
          <w:sz w:val="28"/>
          <w:szCs w:val="28"/>
        </w:rPr>
        <w:t>и</w:t>
      </w:r>
      <w:r>
        <w:rPr>
          <w:sz w:val="28"/>
          <w:szCs w:val="28"/>
        </w:rPr>
        <w:t xml:space="preserve"> 24 статьи 5.1 </w:t>
      </w:r>
      <w:r w:rsidRPr="002B4764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2B4764">
        <w:rPr>
          <w:sz w:val="28"/>
          <w:szCs w:val="28"/>
        </w:rPr>
        <w:t xml:space="preserve"> </w:t>
      </w:r>
      <w:hyperlink r:id="rId9" w:history="1">
        <w:r w:rsidRPr="002B4764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2B4764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проведение </w:t>
      </w:r>
      <w:r w:rsidRPr="008949BE">
        <w:rPr>
          <w:sz w:val="28"/>
          <w:szCs w:val="28"/>
        </w:rPr>
        <w:t xml:space="preserve">общественных обсуждений, публичных слушаний по вопросам осуществления градостроительной деятельности, </w:t>
      </w:r>
      <w:r>
        <w:rPr>
          <w:sz w:val="28"/>
          <w:szCs w:val="28"/>
        </w:rPr>
        <w:t xml:space="preserve">предусмотренным </w:t>
      </w:r>
      <w:r w:rsidRPr="008949BE">
        <w:rPr>
          <w:sz w:val="28"/>
          <w:szCs w:val="28"/>
        </w:rPr>
        <w:t>настоящ</w:t>
      </w:r>
      <w:r>
        <w:rPr>
          <w:sz w:val="28"/>
          <w:szCs w:val="28"/>
        </w:rPr>
        <w:t>им</w:t>
      </w:r>
      <w:r w:rsidRPr="00EC6B1A">
        <w:rPr>
          <w:sz w:val="28"/>
          <w:szCs w:val="28"/>
        </w:rPr>
        <w:t xml:space="preserve"> </w:t>
      </w:r>
      <w:r w:rsidRPr="00CB3973">
        <w:rPr>
          <w:sz w:val="28"/>
          <w:szCs w:val="28"/>
        </w:rPr>
        <w:t>законом</w:t>
      </w:r>
      <w:r w:rsidRPr="00CB3973">
        <w:rPr>
          <w:i/>
          <w:sz w:val="28"/>
          <w:szCs w:val="28"/>
        </w:rPr>
        <w:t>,</w:t>
      </w:r>
      <w:r w:rsidRPr="00CB3973">
        <w:rPr>
          <w:sz w:val="28"/>
          <w:szCs w:val="28"/>
        </w:rPr>
        <w:t xml:space="preserve"> в случаях, предусмотренных  Градостроительным </w:t>
      </w:r>
      <w:r>
        <w:rPr>
          <w:sz w:val="28"/>
          <w:szCs w:val="28"/>
        </w:rPr>
        <w:t>к</w:t>
      </w:r>
      <w:r w:rsidRPr="00CB3973">
        <w:rPr>
          <w:sz w:val="28"/>
          <w:szCs w:val="28"/>
        </w:rPr>
        <w:t>одексом Российской Федерации;</w:t>
      </w:r>
      <w:r>
        <w:rPr>
          <w:sz w:val="28"/>
          <w:szCs w:val="28"/>
        </w:rPr>
        <w:t>»;</w:t>
      </w:r>
    </w:p>
    <w:p w14:paraId="0ADB12BC" w14:textId="77777777" w:rsidR="00B659F7" w:rsidRDefault="00B659F7" w:rsidP="004F0FC8">
      <w:pPr>
        <w:ind w:firstLine="709"/>
        <w:rPr>
          <w:color w:val="22272F"/>
          <w:sz w:val="28"/>
          <w:szCs w:val="28"/>
          <w:shd w:val="clear" w:color="auto" w:fill="FFFFFF"/>
        </w:rPr>
      </w:pPr>
    </w:p>
    <w:p w14:paraId="0424A0C9" w14:textId="3467BD6F" w:rsidR="004F0FC8" w:rsidRPr="004F0FC8" w:rsidRDefault="005213DA" w:rsidP="004F0FC8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lastRenderedPageBreak/>
        <w:t>2</w:t>
      </w:r>
      <w:r w:rsidR="004F0FC8" w:rsidRPr="004F0FC8">
        <w:rPr>
          <w:color w:val="22272F"/>
          <w:sz w:val="28"/>
          <w:szCs w:val="28"/>
          <w:shd w:val="clear" w:color="auto" w:fill="FFFFFF"/>
        </w:rPr>
        <w:t>)</w:t>
      </w:r>
      <w:r w:rsidR="004F0FC8" w:rsidRPr="004F0FC8">
        <w:rPr>
          <w:rFonts w:eastAsia="Calibri"/>
          <w:sz w:val="28"/>
          <w:szCs w:val="28"/>
          <w:lang w:eastAsia="en-US"/>
        </w:rPr>
        <w:t xml:space="preserve"> </w:t>
      </w:r>
      <w:r w:rsidR="003017C0">
        <w:rPr>
          <w:rFonts w:eastAsia="Calibri"/>
          <w:sz w:val="28"/>
          <w:szCs w:val="28"/>
          <w:lang w:eastAsia="en-US"/>
        </w:rPr>
        <w:t xml:space="preserve">часть 3 </w:t>
      </w:r>
      <w:r w:rsidR="004F0FC8" w:rsidRPr="004F0FC8">
        <w:rPr>
          <w:rFonts w:eastAsia="Calibri"/>
          <w:sz w:val="28"/>
          <w:szCs w:val="28"/>
          <w:lang w:eastAsia="en-US"/>
        </w:rPr>
        <w:t>стать</w:t>
      </w:r>
      <w:r w:rsidR="003017C0">
        <w:rPr>
          <w:rFonts w:eastAsia="Calibri"/>
          <w:sz w:val="28"/>
          <w:szCs w:val="28"/>
          <w:lang w:eastAsia="en-US"/>
        </w:rPr>
        <w:t>и</w:t>
      </w:r>
      <w:r w:rsidR="004F0FC8" w:rsidRPr="004F0FC8">
        <w:rPr>
          <w:rFonts w:eastAsia="Calibri"/>
          <w:sz w:val="28"/>
          <w:szCs w:val="28"/>
          <w:lang w:eastAsia="en-US"/>
        </w:rPr>
        <w:t xml:space="preserve"> </w:t>
      </w:r>
      <w:r w:rsidR="004F0FC8">
        <w:rPr>
          <w:rFonts w:eastAsia="Calibri"/>
          <w:sz w:val="28"/>
          <w:szCs w:val="28"/>
          <w:lang w:eastAsia="en-US"/>
        </w:rPr>
        <w:t>3</w:t>
      </w:r>
      <w:r w:rsidR="00092F48">
        <w:rPr>
          <w:rFonts w:eastAsia="Calibri"/>
          <w:sz w:val="28"/>
          <w:szCs w:val="28"/>
          <w:lang w:eastAsia="en-US"/>
        </w:rPr>
        <w:t xml:space="preserve"> изложить в следующей редакции</w:t>
      </w:r>
      <w:r w:rsidR="004F0FC8" w:rsidRPr="004F0FC8">
        <w:rPr>
          <w:rFonts w:eastAsia="Calibri"/>
          <w:sz w:val="28"/>
          <w:szCs w:val="28"/>
          <w:lang w:eastAsia="en-US"/>
        </w:rPr>
        <w:t>:</w:t>
      </w:r>
    </w:p>
    <w:p w14:paraId="0C38EB3B" w14:textId="0C91F834" w:rsidR="00005D63" w:rsidRPr="00092F48" w:rsidRDefault="00092F48" w:rsidP="00092F48">
      <w:pPr>
        <w:ind w:firstLine="709"/>
        <w:jc w:val="both"/>
        <w:rPr>
          <w:sz w:val="28"/>
          <w:szCs w:val="28"/>
        </w:rPr>
      </w:pPr>
      <w:r w:rsidRPr="00AD6634">
        <w:rPr>
          <w:sz w:val="28"/>
          <w:szCs w:val="28"/>
          <w:shd w:val="clear" w:color="auto" w:fill="FFFFFF"/>
        </w:rPr>
        <w:t xml:space="preserve">«3. </w:t>
      </w:r>
      <w:r w:rsidR="00CB7308" w:rsidRPr="00AD6634">
        <w:rPr>
          <w:sz w:val="28"/>
          <w:szCs w:val="28"/>
          <w:shd w:val="clear" w:color="auto" w:fill="FFFFFF"/>
        </w:rPr>
        <w:t>Полномочия в области градостроительной деятельности, указанные в </w:t>
      </w:r>
      <w:hyperlink r:id="rId10" w:anchor="/document/73323497/entry/21" w:history="1">
        <w:r w:rsidR="00CB7308" w:rsidRPr="00AD6634">
          <w:rPr>
            <w:rStyle w:val="af5"/>
            <w:color w:val="auto"/>
            <w:sz w:val="28"/>
            <w:szCs w:val="28"/>
            <w:u w:val="none"/>
            <w:shd w:val="clear" w:color="auto" w:fill="FFFFFF"/>
          </w:rPr>
          <w:t>части 1 статьи 2</w:t>
        </w:r>
      </w:hyperlink>
      <w:r w:rsidR="00B659F7">
        <w:rPr>
          <w:rStyle w:val="af5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B7308" w:rsidRPr="00AD6634">
        <w:rPr>
          <w:sz w:val="28"/>
          <w:szCs w:val="28"/>
          <w:shd w:val="clear" w:color="auto" w:fill="FFFFFF"/>
        </w:rPr>
        <w:t>настоящего закона, осуществляются за счет средств областного бюджета Тверской области</w:t>
      </w:r>
      <w:r w:rsidRPr="00AD6634">
        <w:rPr>
          <w:sz w:val="28"/>
          <w:szCs w:val="28"/>
          <w:shd w:val="clear" w:color="auto" w:fill="FFFFFF"/>
        </w:rPr>
        <w:t xml:space="preserve">, а также в </w:t>
      </w:r>
      <w:r w:rsidRPr="001E7FDD">
        <w:rPr>
          <w:sz w:val="28"/>
          <w:szCs w:val="28"/>
          <w:shd w:val="clear" w:color="auto" w:fill="FFFFFF"/>
        </w:rPr>
        <w:t>случаях, установленных Градостроительным кодексом Российской Федерации</w:t>
      </w:r>
      <w:r w:rsidR="005213DA" w:rsidRPr="001E7FDD">
        <w:rPr>
          <w:sz w:val="28"/>
          <w:szCs w:val="28"/>
          <w:shd w:val="clear" w:color="auto" w:fill="FFFFFF"/>
        </w:rPr>
        <w:t>,</w:t>
      </w:r>
      <w:r w:rsidRPr="001E7FDD">
        <w:rPr>
          <w:sz w:val="28"/>
          <w:szCs w:val="28"/>
          <w:shd w:val="clear" w:color="auto" w:fill="FFFFFF"/>
        </w:rPr>
        <w:t xml:space="preserve"> за счет </w:t>
      </w:r>
      <w:r w:rsidR="00EC338F" w:rsidRPr="001E7FDD">
        <w:rPr>
          <w:sz w:val="28"/>
          <w:szCs w:val="28"/>
          <w:shd w:val="clear" w:color="auto" w:fill="FFFFFF"/>
        </w:rPr>
        <w:t xml:space="preserve">иных </w:t>
      </w:r>
      <w:r w:rsidR="005213DA" w:rsidRPr="001E7FDD">
        <w:rPr>
          <w:sz w:val="28"/>
          <w:szCs w:val="28"/>
          <w:shd w:val="clear" w:color="auto" w:fill="FFFFFF"/>
        </w:rPr>
        <w:t>средств</w:t>
      </w:r>
      <w:r w:rsidRPr="001E7FDD">
        <w:rPr>
          <w:sz w:val="28"/>
          <w:szCs w:val="28"/>
          <w:shd w:val="clear" w:color="auto" w:fill="FFFFFF"/>
        </w:rPr>
        <w:t>.</w:t>
      </w:r>
      <w:r w:rsidR="009B2929" w:rsidRPr="001E7FDD">
        <w:rPr>
          <w:sz w:val="28"/>
          <w:szCs w:val="28"/>
          <w:shd w:val="clear" w:color="auto" w:fill="FFFFFF"/>
        </w:rPr>
        <w:t>».</w:t>
      </w:r>
    </w:p>
    <w:p w14:paraId="7EA4F05A" w14:textId="77777777" w:rsidR="00AD6634" w:rsidRPr="00B659F7" w:rsidRDefault="00AD6634" w:rsidP="001C5BE3">
      <w:pPr>
        <w:pStyle w:val="a9"/>
        <w:ind w:left="0" w:firstLine="720"/>
        <w:rPr>
          <w:rStyle w:val="aa"/>
          <w:rFonts w:ascii="Times New Roman" w:hAnsi="Times New Roman"/>
          <w:b w:val="0"/>
          <w:iCs/>
          <w:sz w:val="28"/>
          <w:szCs w:val="28"/>
        </w:rPr>
      </w:pPr>
    </w:p>
    <w:p w14:paraId="18A59632" w14:textId="77777777" w:rsidR="001C5BE3" w:rsidRPr="002841E4" w:rsidRDefault="001C5BE3" w:rsidP="001C5BE3">
      <w:pPr>
        <w:pStyle w:val="a9"/>
        <w:ind w:left="0" w:firstLine="720"/>
        <w:rPr>
          <w:rFonts w:ascii="Times New Roman" w:hAnsi="Times New Roman"/>
          <w:iCs/>
          <w:sz w:val="28"/>
          <w:szCs w:val="28"/>
        </w:rPr>
      </w:pPr>
      <w:r w:rsidRPr="002841E4">
        <w:rPr>
          <w:rStyle w:val="aa"/>
          <w:rFonts w:ascii="Times New Roman" w:hAnsi="Times New Roman"/>
          <w:bCs/>
          <w:iCs/>
          <w:sz w:val="28"/>
          <w:szCs w:val="28"/>
        </w:rPr>
        <w:t>Статья 2</w:t>
      </w:r>
      <w:r w:rsidRPr="002841E4">
        <w:rPr>
          <w:rFonts w:ascii="Times New Roman" w:hAnsi="Times New Roman"/>
          <w:iCs/>
          <w:sz w:val="28"/>
          <w:szCs w:val="28"/>
        </w:rPr>
        <w:t xml:space="preserve"> </w:t>
      </w:r>
    </w:p>
    <w:p w14:paraId="237FCC6A" w14:textId="77777777" w:rsidR="001C5BE3" w:rsidRPr="00B659F7" w:rsidRDefault="001C5BE3" w:rsidP="001C5BE3">
      <w:pPr>
        <w:rPr>
          <w:sz w:val="28"/>
          <w:szCs w:val="28"/>
        </w:rPr>
      </w:pPr>
    </w:p>
    <w:p w14:paraId="78D1C696" w14:textId="77777777" w:rsidR="001C5BE3" w:rsidRPr="002841E4" w:rsidRDefault="001C5BE3" w:rsidP="001C5BE3">
      <w:pPr>
        <w:pStyle w:val="a9"/>
        <w:ind w:left="0" w:firstLine="720"/>
        <w:rPr>
          <w:rFonts w:ascii="Times New Roman" w:hAnsi="Times New Roman"/>
          <w:sz w:val="28"/>
          <w:szCs w:val="28"/>
        </w:rPr>
      </w:pPr>
      <w:r w:rsidRPr="002841E4"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</w:t>
      </w:r>
      <w:hyperlink r:id="rId11" w:history="1">
        <w:r w:rsidRPr="002841E4">
          <w:rPr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2841E4">
        <w:rPr>
          <w:rFonts w:ascii="Times New Roman" w:hAnsi="Times New Roman"/>
          <w:sz w:val="28"/>
          <w:szCs w:val="28"/>
        </w:rPr>
        <w:t>.</w:t>
      </w:r>
    </w:p>
    <w:p w14:paraId="6A0720C6" w14:textId="77777777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2F195FA2" w14:textId="77777777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74A0FAC6" w14:textId="267C5EA7" w:rsidR="006D7AF0" w:rsidRDefault="001C5BE3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  <w:r w:rsidRPr="001C5BE3">
        <w:rPr>
          <w:sz w:val="28"/>
          <w:szCs w:val="28"/>
        </w:rPr>
        <w:t>Губернатор</w:t>
      </w:r>
      <w:r w:rsidR="00B659F7">
        <w:rPr>
          <w:sz w:val="28"/>
          <w:szCs w:val="28"/>
        </w:rPr>
        <w:t xml:space="preserve"> </w:t>
      </w:r>
      <w:r w:rsidRPr="001C5BE3">
        <w:rPr>
          <w:sz w:val="28"/>
          <w:szCs w:val="28"/>
        </w:rPr>
        <w:t xml:space="preserve">Тверской области                                                             И.М. </w:t>
      </w:r>
      <w:proofErr w:type="spellStart"/>
      <w:r w:rsidRPr="001C5BE3">
        <w:rPr>
          <w:sz w:val="28"/>
          <w:szCs w:val="28"/>
        </w:rPr>
        <w:t>Руденя</w:t>
      </w:r>
      <w:proofErr w:type="spellEnd"/>
    </w:p>
    <w:p w14:paraId="0C47FB7F" w14:textId="4087EDE9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39BED504" w14:textId="51931C0C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14:paraId="13A7E0BD" w14:textId="2A65671D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29E96376" w14:textId="77777777" w:rsidR="00190F73" w:rsidRPr="00190F73" w:rsidRDefault="00190F73" w:rsidP="00190F73">
      <w:pPr>
        <w:jc w:val="both"/>
        <w:rPr>
          <w:sz w:val="28"/>
          <w:szCs w:val="28"/>
        </w:rPr>
      </w:pPr>
      <w:r w:rsidRPr="00190F73">
        <w:rPr>
          <w:sz w:val="28"/>
          <w:szCs w:val="28"/>
        </w:rPr>
        <w:t>23 апреля 2021 года</w:t>
      </w:r>
    </w:p>
    <w:p w14:paraId="799981CD" w14:textId="77777777" w:rsidR="00190F73" w:rsidRPr="00190F73" w:rsidRDefault="00190F73" w:rsidP="00190F73">
      <w:pPr>
        <w:jc w:val="both"/>
        <w:rPr>
          <w:sz w:val="28"/>
          <w:szCs w:val="28"/>
        </w:rPr>
      </w:pPr>
      <w:r w:rsidRPr="00190F73">
        <w:rPr>
          <w:sz w:val="28"/>
          <w:szCs w:val="28"/>
        </w:rPr>
        <w:t>№ 22-ЗО</w:t>
      </w:r>
    </w:p>
    <w:p w14:paraId="0F317CB5" w14:textId="7889F5EE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5FACA4EB" w14:textId="7D3FB624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03B7D11" w14:textId="55399D90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E5E737B" w14:textId="28810B2E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7996A0D9" w14:textId="22A5AD6E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48FB0D88" w14:textId="6242F990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3E6CFD60" w14:textId="76413393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3E64773A" w14:textId="2F3ECA68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6E7C58F" w14:textId="5492C741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DF2ED52" w14:textId="0B871B10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5925F819" w14:textId="20ABB545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7655D7E7" w14:textId="5648AFD4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3D8E3C0C" w14:textId="14A25EA5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3415A1F4" w14:textId="3CF2E874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4DCC89AC" w14:textId="3ACA7C07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0504EBA4" w14:textId="28D0B6EA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6A05FBA8" w14:textId="02945545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28416C4" w14:textId="346575FC" w:rsidR="00B659F7" w:rsidRDefault="00B659F7" w:rsidP="00190F73">
      <w:pPr>
        <w:widowControl w:val="0"/>
        <w:autoSpaceDE w:val="0"/>
        <w:autoSpaceDN w:val="0"/>
        <w:adjustRightInd w:val="0"/>
        <w:ind w:right="-958"/>
        <w:jc w:val="both"/>
        <w:rPr>
          <w:sz w:val="28"/>
          <w:szCs w:val="28"/>
        </w:rPr>
      </w:pPr>
    </w:p>
    <w:p w14:paraId="2F0920A7" w14:textId="0C367785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2093DC6B" w14:textId="637BCA10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F03B5CF" w14:textId="6C62928C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C9D0896" w14:textId="6DBDE8C7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299817A6" w14:textId="4AD010CC" w:rsidR="00C50967" w:rsidRDefault="00C5096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0FBD870B" w14:textId="74F26239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1AF0B83" w14:textId="03595C29" w:rsidR="00B659F7" w:rsidRDefault="00B659F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28"/>
          <w:szCs w:val="28"/>
        </w:rPr>
      </w:pPr>
    </w:p>
    <w:p w14:paraId="163153E2" w14:textId="57803D56" w:rsidR="00B659F7" w:rsidRPr="00C50967" w:rsidRDefault="00C50967" w:rsidP="001C5BE3">
      <w:pPr>
        <w:widowControl w:val="0"/>
        <w:autoSpaceDE w:val="0"/>
        <w:autoSpaceDN w:val="0"/>
        <w:adjustRightInd w:val="0"/>
        <w:ind w:left="-74" w:right="-958"/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по транспорту и жкк\6 созыв\Документы комитета\70 заседание (22.04.2021)\pr\z(70)1291-П-6.docx</w:t>
      </w:r>
      <w:r>
        <w:rPr>
          <w:sz w:val="16"/>
          <w:szCs w:val="16"/>
        </w:rPr>
        <w:fldChar w:fldCharType="end"/>
      </w:r>
    </w:p>
    <w:sectPr w:rsidR="00B659F7" w:rsidRPr="00C50967" w:rsidSect="00B659F7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84DE8" w14:textId="77777777" w:rsidR="00D43508" w:rsidRDefault="00D43508" w:rsidP="001A7B8A">
      <w:r>
        <w:separator/>
      </w:r>
    </w:p>
  </w:endnote>
  <w:endnote w:type="continuationSeparator" w:id="0">
    <w:p w14:paraId="791D64AB" w14:textId="77777777" w:rsidR="00D43508" w:rsidRDefault="00D43508" w:rsidP="001A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1957C" w14:textId="77777777" w:rsidR="00D43508" w:rsidRDefault="00D43508" w:rsidP="001A7B8A">
      <w:r>
        <w:separator/>
      </w:r>
    </w:p>
  </w:footnote>
  <w:footnote w:type="continuationSeparator" w:id="0">
    <w:p w14:paraId="059BAB06" w14:textId="77777777" w:rsidR="00D43508" w:rsidRDefault="00D43508" w:rsidP="001A7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7D2F" w14:textId="36984728" w:rsidR="00187576" w:rsidRPr="00B659F7" w:rsidRDefault="00187576" w:rsidP="00B659F7">
    <w:pPr>
      <w:pStyle w:val="af"/>
      <w:jc w:val="right"/>
      <w:rPr>
        <w:sz w:val="28"/>
        <w:szCs w:val="28"/>
      </w:rPr>
    </w:pPr>
    <w:r w:rsidRPr="00B659F7">
      <w:rPr>
        <w:sz w:val="28"/>
        <w:szCs w:val="28"/>
      </w:rPr>
      <w:fldChar w:fldCharType="begin"/>
    </w:r>
    <w:r w:rsidRPr="00B659F7">
      <w:rPr>
        <w:sz w:val="28"/>
        <w:szCs w:val="28"/>
      </w:rPr>
      <w:instrText>PAGE   \* MERGEFORMAT</w:instrText>
    </w:r>
    <w:r w:rsidRPr="00B659F7">
      <w:rPr>
        <w:sz w:val="28"/>
        <w:szCs w:val="28"/>
      </w:rPr>
      <w:fldChar w:fldCharType="separate"/>
    </w:r>
    <w:r w:rsidR="00377DAC">
      <w:rPr>
        <w:noProof/>
        <w:sz w:val="28"/>
        <w:szCs w:val="28"/>
      </w:rPr>
      <w:t>2</w:t>
    </w:r>
    <w:r w:rsidRPr="00B659F7">
      <w:rPr>
        <w:sz w:val="28"/>
        <w:szCs w:val="28"/>
      </w:rPr>
      <w:fldChar w:fldCharType="end"/>
    </w:r>
  </w:p>
  <w:p w14:paraId="105F3890" w14:textId="77777777" w:rsidR="00187576" w:rsidRDefault="001875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2BA7"/>
    <w:multiLevelType w:val="hybridMultilevel"/>
    <w:tmpl w:val="CDCECB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59E4"/>
    <w:multiLevelType w:val="hybridMultilevel"/>
    <w:tmpl w:val="9026AF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993BC6"/>
    <w:multiLevelType w:val="hybridMultilevel"/>
    <w:tmpl w:val="981C1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CC56C8"/>
    <w:multiLevelType w:val="hybridMultilevel"/>
    <w:tmpl w:val="AACE2324"/>
    <w:lvl w:ilvl="0" w:tplc="D52485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5A1849"/>
    <w:multiLevelType w:val="hybridMultilevel"/>
    <w:tmpl w:val="BFCC9332"/>
    <w:lvl w:ilvl="0" w:tplc="34CA9F38">
      <w:start w:val="1"/>
      <w:numFmt w:val="decimal"/>
      <w:lvlText w:val="%1."/>
      <w:lvlJc w:val="left"/>
      <w:pPr>
        <w:tabs>
          <w:tab w:val="num" w:pos="2325"/>
        </w:tabs>
        <w:ind w:left="23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2152C45"/>
    <w:multiLevelType w:val="hybridMultilevel"/>
    <w:tmpl w:val="7C76339C"/>
    <w:lvl w:ilvl="0" w:tplc="D214D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377AE3"/>
    <w:multiLevelType w:val="hybridMultilevel"/>
    <w:tmpl w:val="37BA68AA"/>
    <w:lvl w:ilvl="0" w:tplc="AC943CD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D605A75"/>
    <w:multiLevelType w:val="hybridMultilevel"/>
    <w:tmpl w:val="08DC4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ED6436"/>
    <w:multiLevelType w:val="hybridMultilevel"/>
    <w:tmpl w:val="377AA58E"/>
    <w:lvl w:ilvl="0" w:tplc="037862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F1A6765"/>
    <w:multiLevelType w:val="hybridMultilevel"/>
    <w:tmpl w:val="953215A8"/>
    <w:lvl w:ilvl="0" w:tplc="E76EFD9E">
      <w:start w:val="1"/>
      <w:numFmt w:val="bullet"/>
      <w:lvlText w:val=""/>
      <w:lvlJc w:val="left"/>
      <w:pPr>
        <w:tabs>
          <w:tab w:val="num" w:pos="1097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BE"/>
    <w:rsid w:val="00005D63"/>
    <w:rsid w:val="00007C43"/>
    <w:rsid w:val="0001505F"/>
    <w:rsid w:val="0004423E"/>
    <w:rsid w:val="00061B1D"/>
    <w:rsid w:val="0007434C"/>
    <w:rsid w:val="00074DAE"/>
    <w:rsid w:val="00080C2D"/>
    <w:rsid w:val="00084B6D"/>
    <w:rsid w:val="000869DA"/>
    <w:rsid w:val="00092F48"/>
    <w:rsid w:val="00092FAA"/>
    <w:rsid w:val="000C1EA1"/>
    <w:rsid w:val="000C2D0E"/>
    <w:rsid w:val="000C714C"/>
    <w:rsid w:val="000D1E1E"/>
    <w:rsid w:val="000E6816"/>
    <w:rsid w:val="000F6E80"/>
    <w:rsid w:val="001061D2"/>
    <w:rsid w:val="00173A9B"/>
    <w:rsid w:val="00187576"/>
    <w:rsid w:val="00190427"/>
    <w:rsid w:val="00190F73"/>
    <w:rsid w:val="00192337"/>
    <w:rsid w:val="001936F8"/>
    <w:rsid w:val="001A7B8A"/>
    <w:rsid w:val="001B43E2"/>
    <w:rsid w:val="001B7188"/>
    <w:rsid w:val="001C0B5C"/>
    <w:rsid w:val="001C5BE3"/>
    <w:rsid w:val="001D4F1C"/>
    <w:rsid w:val="001E7FDD"/>
    <w:rsid w:val="0020306B"/>
    <w:rsid w:val="00215BAE"/>
    <w:rsid w:val="002246AA"/>
    <w:rsid w:val="00225BD1"/>
    <w:rsid w:val="00226A9E"/>
    <w:rsid w:val="00230EC0"/>
    <w:rsid w:val="00232DFE"/>
    <w:rsid w:val="0025589A"/>
    <w:rsid w:val="0028053A"/>
    <w:rsid w:val="0028699C"/>
    <w:rsid w:val="00286F68"/>
    <w:rsid w:val="0029305D"/>
    <w:rsid w:val="002B50B8"/>
    <w:rsid w:val="002C1539"/>
    <w:rsid w:val="002C1AFE"/>
    <w:rsid w:val="002D10F7"/>
    <w:rsid w:val="002D4231"/>
    <w:rsid w:val="002D6BAE"/>
    <w:rsid w:val="002D7D2A"/>
    <w:rsid w:val="002E0C88"/>
    <w:rsid w:val="002E1058"/>
    <w:rsid w:val="002E4E46"/>
    <w:rsid w:val="003017C0"/>
    <w:rsid w:val="003031A9"/>
    <w:rsid w:val="0030389A"/>
    <w:rsid w:val="00306BA0"/>
    <w:rsid w:val="00324DD5"/>
    <w:rsid w:val="00325D3A"/>
    <w:rsid w:val="00336FA9"/>
    <w:rsid w:val="00341DE9"/>
    <w:rsid w:val="00360F3C"/>
    <w:rsid w:val="00364151"/>
    <w:rsid w:val="00366FCB"/>
    <w:rsid w:val="00371034"/>
    <w:rsid w:val="00377DAC"/>
    <w:rsid w:val="00392312"/>
    <w:rsid w:val="003A30A7"/>
    <w:rsid w:val="003B32E9"/>
    <w:rsid w:val="003B563A"/>
    <w:rsid w:val="003B762C"/>
    <w:rsid w:val="003C0CB0"/>
    <w:rsid w:val="003E1D9C"/>
    <w:rsid w:val="003F6A79"/>
    <w:rsid w:val="004005A1"/>
    <w:rsid w:val="00405000"/>
    <w:rsid w:val="00424C98"/>
    <w:rsid w:val="0043121D"/>
    <w:rsid w:val="00433811"/>
    <w:rsid w:val="00436D0A"/>
    <w:rsid w:val="004417DD"/>
    <w:rsid w:val="0044424A"/>
    <w:rsid w:val="00446EF4"/>
    <w:rsid w:val="00451934"/>
    <w:rsid w:val="00460560"/>
    <w:rsid w:val="00461AAC"/>
    <w:rsid w:val="004661EB"/>
    <w:rsid w:val="00466FCE"/>
    <w:rsid w:val="004A2F4C"/>
    <w:rsid w:val="004C3F22"/>
    <w:rsid w:val="004C724D"/>
    <w:rsid w:val="004D50EB"/>
    <w:rsid w:val="004D5D83"/>
    <w:rsid w:val="004E4AF3"/>
    <w:rsid w:val="004E58F1"/>
    <w:rsid w:val="004E6E12"/>
    <w:rsid w:val="004F0FC8"/>
    <w:rsid w:val="005062CD"/>
    <w:rsid w:val="005072EF"/>
    <w:rsid w:val="005213DA"/>
    <w:rsid w:val="005308B9"/>
    <w:rsid w:val="00557BD0"/>
    <w:rsid w:val="00574DD0"/>
    <w:rsid w:val="00580B85"/>
    <w:rsid w:val="00590FD9"/>
    <w:rsid w:val="00595487"/>
    <w:rsid w:val="00596DFE"/>
    <w:rsid w:val="005A46DE"/>
    <w:rsid w:val="005C0101"/>
    <w:rsid w:val="005C3A7D"/>
    <w:rsid w:val="005D2601"/>
    <w:rsid w:val="005D29F9"/>
    <w:rsid w:val="006021F4"/>
    <w:rsid w:val="00613499"/>
    <w:rsid w:val="006253B6"/>
    <w:rsid w:val="00636228"/>
    <w:rsid w:val="00643BAA"/>
    <w:rsid w:val="00645DC9"/>
    <w:rsid w:val="00656DC5"/>
    <w:rsid w:val="00660138"/>
    <w:rsid w:val="00664CB1"/>
    <w:rsid w:val="00665241"/>
    <w:rsid w:val="00682344"/>
    <w:rsid w:val="006837AB"/>
    <w:rsid w:val="00686705"/>
    <w:rsid w:val="006A2D92"/>
    <w:rsid w:val="006B18D4"/>
    <w:rsid w:val="006C0183"/>
    <w:rsid w:val="006C482F"/>
    <w:rsid w:val="006D3063"/>
    <w:rsid w:val="006D5763"/>
    <w:rsid w:val="006D7AF0"/>
    <w:rsid w:val="006E5BE6"/>
    <w:rsid w:val="006E6B6B"/>
    <w:rsid w:val="006F43BC"/>
    <w:rsid w:val="006F48D2"/>
    <w:rsid w:val="006F7743"/>
    <w:rsid w:val="0070133E"/>
    <w:rsid w:val="007025D5"/>
    <w:rsid w:val="00702860"/>
    <w:rsid w:val="00706F9D"/>
    <w:rsid w:val="007156E8"/>
    <w:rsid w:val="0072055A"/>
    <w:rsid w:val="00734680"/>
    <w:rsid w:val="00743F60"/>
    <w:rsid w:val="00754EFD"/>
    <w:rsid w:val="007811BE"/>
    <w:rsid w:val="007914A2"/>
    <w:rsid w:val="007942E5"/>
    <w:rsid w:val="00795C76"/>
    <w:rsid w:val="007969F9"/>
    <w:rsid w:val="00796F56"/>
    <w:rsid w:val="007A1EEE"/>
    <w:rsid w:val="007B1C3F"/>
    <w:rsid w:val="007B2DAA"/>
    <w:rsid w:val="007B6480"/>
    <w:rsid w:val="007C5127"/>
    <w:rsid w:val="007D16D3"/>
    <w:rsid w:val="007D5D2F"/>
    <w:rsid w:val="007E341F"/>
    <w:rsid w:val="007E7400"/>
    <w:rsid w:val="00805664"/>
    <w:rsid w:val="00835D5E"/>
    <w:rsid w:val="008545F4"/>
    <w:rsid w:val="008546F7"/>
    <w:rsid w:val="00866062"/>
    <w:rsid w:val="00885BBF"/>
    <w:rsid w:val="00890840"/>
    <w:rsid w:val="0089095D"/>
    <w:rsid w:val="008A0D3C"/>
    <w:rsid w:val="008A17DB"/>
    <w:rsid w:val="008A5D27"/>
    <w:rsid w:val="008A7A92"/>
    <w:rsid w:val="008B0192"/>
    <w:rsid w:val="008D1259"/>
    <w:rsid w:val="008D1D6E"/>
    <w:rsid w:val="008D5880"/>
    <w:rsid w:val="008E21D5"/>
    <w:rsid w:val="008F255B"/>
    <w:rsid w:val="008F52B7"/>
    <w:rsid w:val="008F5777"/>
    <w:rsid w:val="00942CE3"/>
    <w:rsid w:val="00944FE9"/>
    <w:rsid w:val="0099205F"/>
    <w:rsid w:val="00993C3B"/>
    <w:rsid w:val="009B26E7"/>
    <w:rsid w:val="009B2929"/>
    <w:rsid w:val="009C2E47"/>
    <w:rsid w:val="009F0C45"/>
    <w:rsid w:val="009F1377"/>
    <w:rsid w:val="00A0662E"/>
    <w:rsid w:val="00A10175"/>
    <w:rsid w:val="00A13390"/>
    <w:rsid w:val="00A259F7"/>
    <w:rsid w:val="00A26D37"/>
    <w:rsid w:val="00A43B10"/>
    <w:rsid w:val="00A576E7"/>
    <w:rsid w:val="00A67042"/>
    <w:rsid w:val="00A75B48"/>
    <w:rsid w:val="00A81D8D"/>
    <w:rsid w:val="00AA3781"/>
    <w:rsid w:val="00AB1934"/>
    <w:rsid w:val="00AD6634"/>
    <w:rsid w:val="00AD7619"/>
    <w:rsid w:val="00AE3EC8"/>
    <w:rsid w:val="00AE4C35"/>
    <w:rsid w:val="00AF222E"/>
    <w:rsid w:val="00AF751E"/>
    <w:rsid w:val="00B005B7"/>
    <w:rsid w:val="00B07AF5"/>
    <w:rsid w:val="00B13F1D"/>
    <w:rsid w:val="00B14128"/>
    <w:rsid w:val="00B16319"/>
    <w:rsid w:val="00B255B7"/>
    <w:rsid w:val="00B44BE7"/>
    <w:rsid w:val="00B659F7"/>
    <w:rsid w:val="00B8364A"/>
    <w:rsid w:val="00B8561A"/>
    <w:rsid w:val="00BB4200"/>
    <w:rsid w:val="00BD78B1"/>
    <w:rsid w:val="00BE65C7"/>
    <w:rsid w:val="00C05A18"/>
    <w:rsid w:val="00C4403A"/>
    <w:rsid w:val="00C50967"/>
    <w:rsid w:val="00C543AC"/>
    <w:rsid w:val="00C556C2"/>
    <w:rsid w:val="00C7442A"/>
    <w:rsid w:val="00C803AB"/>
    <w:rsid w:val="00C90607"/>
    <w:rsid w:val="00C927D9"/>
    <w:rsid w:val="00CA12E1"/>
    <w:rsid w:val="00CB5057"/>
    <w:rsid w:val="00CB7308"/>
    <w:rsid w:val="00CC63DD"/>
    <w:rsid w:val="00CD4734"/>
    <w:rsid w:val="00CD762E"/>
    <w:rsid w:val="00CD7786"/>
    <w:rsid w:val="00D14B25"/>
    <w:rsid w:val="00D20FD0"/>
    <w:rsid w:val="00D30DCB"/>
    <w:rsid w:val="00D35881"/>
    <w:rsid w:val="00D43508"/>
    <w:rsid w:val="00D61CA2"/>
    <w:rsid w:val="00D70DA5"/>
    <w:rsid w:val="00D71119"/>
    <w:rsid w:val="00D74369"/>
    <w:rsid w:val="00D75B49"/>
    <w:rsid w:val="00DA27FA"/>
    <w:rsid w:val="00DF39C9"/>
    <w:rsid w:val="00DF5FB8"/>
    <w:rsid w:val="00E04726"/>
    <w:rsid w:val="00E13BC5"/>
    <w:rsid w:val="00E32119"/>
    <w:rsid w:val="00E42822"/>
    <w:rsid w:val="00E45427"/>
    <w:rsid w:val="00E513F4"/>
    <w:rsid w:val="00E5476F"/>
    <w:rsid w:val="00E56B0F"/>
    <w:rsid w:val="00E67966"/>
    <w:rsid w:val="00E7689C"/>
    <w:rsid w:val="00EA0A11"/>
    <w:rsid w:val="00EB5067"/>
    <w:rsid w:val="00EB7518"/>
    <w:rsid w:val="00EC1173"/>
    <w:rsid w:val="00EC338F"/>
    <w:rsid w:val="00EC5B97"/>
    <w:rsid w:val="00EC75F2"/>
    <w:rsid w:val="00ED1AB0"/>
    <w:rsid w:val="00ED772A"/>
    <w:rsid w:val="00EE0606"/>
    <w:rsid w:val="00EE5871"/>
    <w:rsid w:val="00EF32F0"/>
    <w:rsid w:val="00EF6149"/>
    <w:rsid w:val="00F07863"/>
    <w:rsid w:val="00F154BF"/>
    <w:rsid w:val="00F220D9"/>
    <w:rsid w:val="00F2693B"/>
    <w:rsid w:val="00F339CD"/>
    <w:rsid w:val="00F4699F"/>
    <w:rsid w:val="00F568DC"/>
    <w:rsid w:val="00F62BA5"/>
    <w:rsid w:val="00F62DBF"/>
    <w:rsid w:val="00F82EE0"/>
    <w:rsid w:val="00FA3062"/>
    <w:rsid w:val="00FB626B"/>
    <w:rsid w:val="00FD18F4"/>
    <w:rsid w:val="00FE6ACD"/>
    <w:rsid w:val="00FE719C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C4CA7"/>
  <w15:docId w15:val="{61794E64-803D-4B07-A3B0-7281476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08"/>
      <w:jc w:val="both"/>
    </w:pPr>
  </w:style>
  <w:style w:type="paragraph" w:styleId="20">
    <w:name w:val="Body Text Indent 2"/>
    <w:basedOn w:val="a"/>
    <w:pPr>
      <w:ind w:firstLine="708"/>
      <w:jc w:val="both"/>
    </w:p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4">
    <w:name w:val="Body Text"/>
    <w:basedOn w:val="a"/>
    <w:link w:val="a5"/>
    <w:pPr>
      <w:spacing w:line="264" w:lineRule="auto"/>
      <w:jc w:val="both"/>
    </w:pPr>
  </w:style>
  <w:style w:type="paragraph" w:styleId="3">
    <w:name w:val="Body Text 3"/>
    <w:basedOn w:val="a"/>
    <w:pPr>
      <w:spacing w:line="360" w:lineRule="auto"/>
    </w:pPr>
    <w:rPr>
      <w:color w:val="000000"/>
      <w:sz w:val="28"/>
      <w:szCs w:val="22"/>
    </w:rPr>
  </w:style>
  <w:style w:type="table" w:styleId="a6">
    <w:name w:val="Table Grid"/>
    <w:basedOn w:val="a1"/>
    <w:rsid w:val="00F07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762C"/>
    <w:pPr>
      <w:widowControl w:val="0"/>
      <w:snapToGrid w:val="0"/>
    </w:pPr>
  </w:style>
  <w:style w:type="paragraph" w:customStyle="1" w:styleId="a7">
    <w:name w:val="Знак"/>
    <w:basedOn w:val="a"/>
    <w:rsid w:val="007C51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 Знак"/>
    <w:link w:val="a4"/>
    <w:rsid w:val="00C927D9"/>
    <w:rPr>
      <w:sz w:val="24"/>
      <w:szCs w:val="24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E428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Гипертекстовая ссылка"/>
    <w:rsid w:val="00B255B7"/>
    <w:rPr>
      <w:color w:val="106BBE"/>
    </w:rPr>
  </w:style>
  <w:style w:type="paragraph" w:customStyle="1" w:styleId="a9">
    <w:name w:val="Заголовок статьи"/>
    <w:basedOn w:val="a"/>
    <w:next w:val="a"/>
    <w:uiPriority w:val="99"/>
    <w:rsid w:val="006C018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rmal">
    <w:name w:val="ConsPlusNormal"/>
    <w:rsid w:val="003C0CB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4C724D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Цветовое выделение"/>
    <w:uiPriority w:val="99"/>
    <w:rsid w:val="006A2D92"/>
    <w:rPr>
      <w:b/>
      <w:color w:val="26282F"/>
    </w:rPr>
  </w:style>
  <w:style w:type="paragraph" w:styleId="ab">
    <w:name w:val="List Paragraph"/>
    <w:basedOn w:val="a"/>
    <w:uiPriority w:val="34"/>
    <w:qFormat/>
    <w:rsid w:val="006A2D9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D5880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8D5880"/>
    <w:pPr>
      <w:spacing w:before="100" w:beforeAutospacing="1" w:after="100" w:afterAutospacing="1"/>
    </w:pPr>
  </w:style>
  <w:style w:type="character" w:customStyle="1" w:styleId="22">
    <w:name w:val="Заголовок №2_"/>
    <w:link w:val="23"/>
    <w:rsid w:val="00595487"/>
    <w:rPr>
      <w:sz w:val="26"/>
      <w:szCs w:val="26"/>
      <w:shd w:val="clear" w:color="auto" w:fill="FFFFFF"/>
    </w:rPr>
  </w:style>
  <w:style w:type="paragraph" w:customStyle="1" w:styleId="23">
    <w:name w:val="Заголовок №2"/>
    <w:basedOn w:val="a"/>
    <w:link w:val="22"/>
    <w:rsid w:val="00595487"/>
    <w:pPr>
      <w:shd w:val="clear" w:color="auto" w:fill="FFFFFF"/>
      <w:spacing w:after="60" w:line="0" w:lineRule="atLeast"/>
      <w:outlineLvl w:val="1"/>
    </w:pPr>
    <w:rPr>
      <w:sz w:val="26"/>
      <w:szCs w:val="26"/>
    </w:rPr>
  </w:style>
  <w:style w:type="paragraph" w:styleId="ad">
    <w:name w:val="Balloon Text"/>
    <w:basedOn w:val="a"/>
    <w:link w:val="ae"/>
    <w:rsid w:val="00F220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F220D9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1A7B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A7B8A"/>
    <w:rPr>
      <w:sz w:val="24"/>
      <w:szCs w:val="24"/>
    </w:rPr>
  </w:style>
  <w:style w:type="paragraph" w:styleId="af1">
    <w:name w:val="footer"/>
    <w:basedOn w:val="a"/>
    <w:link w:val="af2"/>
    <w:rsid w:val="001A7B8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A7B8A"/>
    <w:rPr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F469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Emphasis"/>
    <w:basedOn w:val="a0"/>
    <w:uiPriority w:val="20"/>
    <w:qFormat/>
    <w:rsid w:val="009C2E47"/>
    <w:rPr>
      <w:i/>
      <w:iCs/>
    </w:rPr>
  </w:style>
  <w:style w:type="character" w:styleId="af5">
    <w:name w:val="Hyperlink"/>
    <w:basedOn w:val="a0"/>
    <w:uiPriority w:val="99"/>
    <w:unhideWhenUsed/>
    <w:rsid w:val="00CB73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36F02F2C12B03C8887CB4EA26B9E7AE8C5216771776DC575CA4F42FCEBBE47EE9FA3609F46629D59A45A84E9dCI8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7356067.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536F02F2C12B03C8887CB4EA26B9E7AE8C5216771776DC575CA4F42FCEBBE47EE9FA3609F46629D59A45A84E9dCI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КУИТО</Company>
  <LinksUpToDate>false</LinksUpToDate>
  <CharactersWithSpaces>2859</CharactersWithSpaces>
  <SharedDoc>false</SharedDoc>
  <HLinks>
    <vt:vector size="96" baseType="variant">
      <vt:variant>
        <vt:i4>786439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consultantplus://offline/ref=9E0E50AA76CB3E80D4AF4BF9532698FEAE291A4F0CA88F62E55FEE6C8F6AA04229657AC670683274BAB6CDE1845B5D2E3F3F309180CF421A5DE436R7n6F</vt:lpwstr>
      </vt:variant>
      <vt:variant>
        <vt:lpwstr/>
      </vt:variant>
      <vt:variant>
        <vt:i4>458758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consultantplus://offline/ref=D9886080F7895C9A8F24BAEBF588E89EEFEB2A253A6106AEBD85E7049397B0AE92659581CF83610D5EA973AA9EkBq1F</vt:lpwstr>
      </vt:variant>
      <vt:variant>
        <vt:lpwstr/>
      </vt:variant>
      <vt:variant>
        <vt:i4>458758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consultantplus://offline/ref=D9886080F7895C9A8F24BAEBF588E89EEFEB2A253A6106AEBD85E7049397B0AE92659581CF83610D5EA973AA9EkBq1F</vt:lpwstr>
      </vt:variant>
      <vt:variant>
        <vt:lpwstr/>
      </vt:variant>
      <vt:variant>
        <vt:i4>4390917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consultantplus://offline/ref=74B97D779A30F867898F88946F09C961299485720B75BB146EAC7A94E039E63647155059F85CC9122950241C37K3G0L</vt:lpwstr>
      </vt:variant>
      <vt:variant>
        <vt:lpwstr/>
      </vt:variant>
      <vt:variant>
        <vt:i4>2752574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consultantplus://offline/ref=74B97D779A30F867898F88946F09C961299485720B75BB146EAC7A94E039E63655150856FC5CD219781F62493832561A7A1296BF4145K1G1L</vt:lpwstr>
      </vt:variant>
      <vt:variant>
        <vt:lpwstr/>
      </vt:variant>
      <vt:variant>
        <vt:i4>2752572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consultantplus://offline/ref=74B97D779A30F867898F88946F09C961299485720B75BB146EAC7A94E039E63655150856FC5AD219781F62493832561A7A1296BF4145K1G1L</vt:lpwstr>
      </vt:variant>
      <vt:variant>
        <vt:lpwstr/>
      </vt:variant>
      <vt:variant>
        <vt:i4>2752568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consultantplus://offline/ref=74B97D779A30F867898F88946F09C961299485720B75BB146EAC7A94E039E63655150856FC5AD619781F62493832561A7A1296BF4145K1G1L</vt:lpwstr>
      </vt:variant>
      <vt:variant>
        <vt:lpwstr/>
      </vt:variant>
      <vt:variant>
        <vt:i4>5111897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consultantplus://offline/ref=8536F02F2C12B03C8887CB4EA26B9E7AE8C5216771776DC575CA4F42FCEBBE47EE9FA3609F46629D59A45A84E9dCI8G</vt:lpwstr>
      </vt:variant>
      <vt:variant>
        <vt:lpwstr/>
      </vt:variant>
      <vt:variant>
        <vt:i4>5242891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consultantplus://offline/ref=9E0E50AA76CB3E80D4AF55F4454AC6F7A927434002AD8037B900B531D863AA157C2A7B8834602D75BAA8CEE18DR0nFF</vt:lpwstr>
      </vt:variant>
      <vt:variant>
        <vt:lpwstr/>
      </vt:variant>
      <vt:variant>
        <vt:i4>786439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consultantplus://offline/ref=9E0E50AA76CB3E80D4AF4BF9532698FEAE291A4F0CA88F62E55FEE6C8F6AA04229657AC670683274BAB6CDE1845B5D2E3F3F309180CF421A5DE436R7n6F</vt:lpwstr>
      </vt:variant>
      <vt:variant>
        <vt:lpwstr/>
      </vt:variant>
      <vt:variant>
        <vt:i4>2097253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consultantplus://offline/ref=0E8C51EFF77574B8234277044BEEA748D73A0B05A35ABC298B11C4BCAE67C42E22767A377E736ABAC96CF11428B82BC97A560844C2A8n749H</vt:lpwstr>
      </vt:variant>
      <vt:variant>
        <vt:lpwstr/>
      </vt:variant>
      <vt:variant>
        <vt:i4>2097254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consultantplus://offline/ref=0E8C51EFF77574B8234277044BEEA748D73A0B05A35ABC298B11C4BCAE67C42E22767A377E736BBAC96CF11428B82BC97A560844C2A8n749H</vt:lpwstr>
      </vt:variant>
      <vt:variant>
        <vt:lpwstr/>
      </vt:variant>
      <vt:variant>
        <vt:i4>2097251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consultantplus://offline/ref=0E8C51EFF77574B8234277044BEEA748D73A0B05A35ABC298B11C4BCAE67C42E22767A367F726DBAC96CF11428B82BC97A560844C2A8n749H</vt:lpwstr>
      </vt:variant>
      <vt:variant>
        <vt:lpwstr/>
      </vt:variant>
      <vt:variant>
        <vt:i4>2097204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consultantplus://offline/ref=0E8C51EFF77574B8234277044BEEA748D73A0B05A35ABC298B11C4BCAE67C42E22767A357B7365BAC96CF11428B82BC97A560844C2A8n749H</vt:lpwstr>
      </vt:variant>
      <vt:variant>
        <vt:lpwstr/>
      </vt:variant>
      <vt:variant>
        <vt:i4>2097251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consultantplus://offline/ref=0E8C51EFF77574B8234277044BEEA748D73A0B05A35ABC298B11C4BCAE67C42E22767A357B736BBAC96CF11428B82BC97A560844C2A8n749H</vt:lpwstr>
      </vt:variant>
      <vt:variant>
        <vt:lpwstr/>
      </vt:variant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consultantplus://offline/ref=0E8C51EFF77574B8234277044BEEA748D73A0B05A35ABC298B11C4BCAE67C42E22767A357B7368BAC96CF11428B82BC97A560844C2A8n749H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Komp3</dc:creator>
  <cp:lastModifiedBy>GoncharovaMA</cp:lastModifiedBy>
  <cp:revision>3</cp:revision>
  <cp:lastPrinted>2021-04-23T18:14:00Z</cp:lastPrinted>
  <dcterms:created xsi:type="dcterms:W3CDTF">2021-04-23T18:14:00Z</dcterms:created>
  <dcterms:modified xsi:type="dcterms:W3CDTF">2021-04-23T18:32:00Z</dcterms:modified>
</cp:coreProperties>
</file>