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01C1" w:rsidRDefault="00B601C1" w:rsidP="00B601C1">
      <w:pPr>
        <w:jc w:val="center"/>
        <w:rPr>
          <w:lang w:val="en-US"/>
        </w:rPr>
      </w:pPr>
      <w:r>
        <w:rPr>
          <w:noProof/>
          <w:lang w:bidi="ar-SA"/>
        </w:rPr>
        <w:drawing>
          <wp:inline distT="0" distB="0" distL="0" distR="0">
            <wp:extent cx="942975" cy="952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952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01C1" w:rsidRPr="00E13169" w:rsidRDefault="00B601C1" w:rsidP="00B601C1">
      <w:pPr>
        <w:pStyle w:val="1"/>
        <w:rPr>
          <w:rFonts w:ascii="Times New Roman" w:hAnsi="Times New Roman"/>
          <w:b w:val="0"/>
          <w:sz w:val="36"/>
        </w:rPr>
      </w:pPr>
      <w:r w:rsidRPr="00E13169">
        <w:rPr>
          <w:rFonts w:ascii="Times New Roman" w:hAnsi="Times New Roman"/>
          <w:b w:val="0"/>
          <w:sz w:val="36"/>
        </w:rPr>
        <w:t>ТВЕРСКАЯ ОБЛАСТЬ</w:t>
      </w:r>
    </w:p>
    <w:p w:rsidR="00B601C1" w:rsidRPr="00E13169" w:rsidRDefault="00B601C1" w:rsidP="00B601C1">
      <w:pPr>
        <w:jc w:val="center"/>
      </w:pPr>
    </w:p>
    <w:p w:rsidR="00B601C1" w:rsidRPr="00B601C1" w:rsidRDefault="00B601C1" w:rsidP="00B601C1">
      <w:pPr>
        <w:jc w:val="center"/>
        <w:rPr>
          <w:rFonts w:ascii="Times New Roman" w:hAnsi="Times New Roman" w:cs="Times New Roman"/>
          <w:b/>
          <w:sz w:val="56"/>
        </w:rPr>
      </w:pPr>
      <w:proofErr w:type="gramStart"/>
      <w:r w:rsidRPr="00B601C1">
        <w:rPr>
          <w:rFonts w:ascii="Times New Roman" w:hAnsi="Times New Roman" w:cs="Times New Roman"/>
          <w:b/>
          <w:sz w:val="56"/>
        </w:rPr>
        <w:t>З</w:t>
      </w:r>
      <w:proofErr w:type="gramEnd"/>
      <w:r w:rsidRPr="00B601C1">
        <w:rPr>
          <w:rFonts w:ascii="Times New Roman" w:hAnsi="Times New Roman" w:cs="Times New Roman"/>
          <w:b/>
          <w:sz w:val="56"/>
        </w:rPr>
        <w:t xml:space="preserve">  А  К  О  Н</w:t>
      </w:r>
    </w:p>
    <w:p w:rsidR="00EF0A95" w:rsidRPr="00EF0A95" w:rsidRDefault="00EF0A95" w:rsidP="00EF0A95">
      <w:pPr>
        <w:pStyle w:val="13"/>
        <w:keepNext/>
        <w:keepLines/>
        <w:shd w:val="clear" w:color="auto" w:fill="auto"/>
        <w:spacing w:before="0" w:after="0" w:line="240" w:lineRule="auto"/>
        <w:rPr>
          <w:sz w:val="28"/>
          <w:szCs w:val="28"/>
        </w:rPr>
      </w:pPr>
    </w:p>
    <w:p w:rsidR="00EF0A95" w:rsidRPr="00EF0A95" w:rsidRDefault="00AE7D1E" w:rsidP="00EF0A95">
      <w:pPr>
        <w:pStyle w:val="30"/>
        <w:shd w:val="clear" w:color="auto" w:fill="auto"/>
        <w:spacing w:before="0" w:after="0" w:line="240" w:lineRule="auto"/>
        <w:rPr>
          <w:spacing w:val="0"/>
          <w:sz w:val="28"/>
          <w:szCs w:val="28"/>
        </w:rPr>
      </w:pPr>
      <w:r w:rsidRPr="00DD0296">
        <w:rPr>
          <w:spacing w:val="0"/>
          <w:sz w:val="28"/>
          <w:szCs w:val="28"/>
        </w:rPr>
        <w:t xml:space="preserve">О внесении изменений в </w:t>
      </w:r>
      <w:r>
        <w:rPr>
          <w:spacing w:val="0"/>
          <w:sz w:val="28"/>
          <w:szCs w:val="28"/>
        </w:rPr>
        <w:t>отдельные законы Тверской области</w:t>
      </w:r>
    </w:p>
    <w:p w:rsid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560"/>
        <w:jc w:val="both"/>
      </w:pPr>
    </w:p>
    <w:p w:rsidR="00B601C1" w:rsidRPr="00B601C1" w:rsidRDefault="00B601C1" w:rsidP="00B601C1">
      <w:pPr>
        <w:pStyle w:val="ae"/>
        <w:spacing w:before="0" w:beforeAutospacing="0" w:after="0" w:afterAutospacing="0"/>
        <w:ind w:left="4248"/>
        <w:jc w:val="center"/>
        <w:rPr>
          <w:sz w:val="28"/>
          <w:szCs w:val="28"/>
        </w:rPr>
      </w:pPr>
      <w:r w:rsidRPr="00CA06A1">
        <w:rPr>
          <w:sz w:val="28"/>
          <w:szCs w:val="28"/>
        </w:rPr>
        <w:t xml:space="preserve">       </w:t>
      </w:r>
      <w:proofErr w:type="gramStart"/>
      <w:r w:rsidRPr="00B601C1">
        <w:rPr>
          <w:sz w:val="28"/>
          <w:szCs w:val="28"/>
        </w:rPr>
        <w:t>Принят</w:t>
      </w:r>
      <w:proofErr w:type="gramEnd"/>
      <w:r w:rsidRPr="00B601C1">
        <w:rPr>
          <w:sz w:val="28"/>
          <w:szCs w:val="28"/>
        </w:rPr>
        <w:t xml:space="preserve"> Законодательным Собранием </w:t>
      </w:r>
    </w:p>
    <w:p w:rsidR="00B601C1" w:rsidRPr="00CA06A1" w:rsidRDefault="00B601C1" w:rsidP="00B601C1">
      <w:pPr>
        <w:tabs>
          <w:tab w:val="left" w:pos="4820"/>
          <w:tab w:val="left" w:pos="6750"/>
        </w:tabs>
        <w:jc w:val="right"/>
        <w:rPr>
          <w:b/>
          <w:sz w:val="28"/>
          <w:szCs w:val="28"/>
        </w:rPr>
      </w:pPr>
      <w:r w:rsidRPr="00B601C1">
        <w:rPr>
          <w:rFonts w:ascii="Times New Roman" w:hAnsi="Times New Roman" w:cs="Times New Roman"/>
          <w:sz w:val="28"/>
          <w:szCs w:val="28"/>
        </w:rPr>
        <w:t xml:space="preserve">Тверской области </w:t>
      </w:r>
      <w:r>
        <w:rPr>
          <w:rFonts w:ascii="Times New Roman" w:hAnsi="Times New Roman" w:cs="Times New Roman"/>
          <w:sz w:val="28"/>
          <w:szCs w:val="28"/>
        </w:rPr>
        <w:t>30</w:t>
      </w:r>
      <w:r w:rsidRPr="00B601C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марта</w:t>
      </w:r>
      <w:r w:rsidRPr="00B601C1">
        <w:rPr>
          <w:rFonts w:ascii="Times New Roman" w:hAnsi="Times New Roman" w:cs="Times New Roman"/>
          <w:sz w:val="28"/>
          <w:szCs w:val="28"/>
        </w:rPr>
        <w:t xml:space="preserve"> 2017 года</w:t>
      </w:r>
    </w:p>
    <w:p w:rsid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560"/>
        <w:jc w:val="both"/>
      </w:pPr>
    </w:p>
    <w:p w:rsidR="00EF0A95" w:rsidRP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Статья 1</w:t>
      </w:r>
    </w:p>
    <w:p w:rsidR="00EF0A95" w:rsidRP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</w:p>
    <w:p w:rsidR="00EF0A95" w:rsidRPr="00EF0A95" w:rsidRDefault="00EF0A95" w:rsidP="00EF0A95">
      <w:pPr>
        <w:pStyle w:val="11"/>
        <w:shd w:val="clear" w:color="auto" w:fill="auto"/>
        <w:tabs>
          <w:tab w:val="left" w:pos="8070"/>
          <w:tab w:val="right" w:pos="9418"/>
        </w:tabs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  <w:proofErr w:type="gramStart"/>
      <w:r w:rsidRPr="00EF0A95">
        <w:rPr>
          <w:spacing w:val="0"/>
          <w:sz w:val="28"/>
          <w:szCs w:val="28"/>
        </w:rPr>
        <w:t>Внести в статью 5 закона Тверской области от 27.09.2005 № 112-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 xml:space="preserve"> </w:t>
      </w:r>
      <w:r w:rsidR="00D1590F">
        <w:rPr>
          <w:spacing w:val="0"/>
          <w:sz w:val="28"/>
          <w:szCs w:val="28"/>
        </w:rPr>
        <w:t xml:space="preserve">  </w:t>
      </w:r>
      <w:r w:rsidRPr="00EF0A95">
        <w:rPr>
          <w:spacing w:val="0"/>
          <w:sz w:val="28"/>
          <w:szCs w:val="28"/>
        </w:rPr>
        <w:t>«О порядке ведения органами местного самоуправления Тверской области учета граждан в качестве нуждающихся в жилых помещениях, предоставляемых по договорам социального найма» (с изменениями, внесенными законами Тверской области от 17.07.2007 № 77-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, от 24.12.2008 № 140-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, от 23.12.2010 № 125-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, от 07.12.2011 № 80-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, от 31.10.2012 № 107-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, от 06.02.2013 № 3-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, от 29.04.2014 № 24-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) следующие изменения:</w:t>
      </w:r>
      <w:proofErr w:type="gramEnd"/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right="2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1) </w:t>
      </w:r>
      <w:r w:rsidRPr="00EF0A95">
        <w:rPr>
          <w:spacing w:val="0"/>
          <w:sz w:val="28"/>
          <w:szCs w:val="28"/>
        </w:rPr>
        <w:t>в подпункте «б» пункта 2 части 4 слова «Едином государственном реестре прав на недвижимое имущество и сделок с ним» заменить словами «Едином государственном реестре недвижимости»;</w:t>
      </w:r>
    </w:p>
    <w:p w:rsidR="00EF0A95" w:rsidRPr="00EF0A95" w:rsidRDefault="00EF0A95" w:rsidP="00EF0A95">
      <w:pPr>
        <w:pStyle w:val="11"/>
        <w:numPr>
          <w:ilvl w:val="0"/>
          <w:numId w:val="3"/>
        </w:numPr>
        <w:shd w:val="clear" w:color="auto" w:fill="auto"/>
        <w:spacing w:after="0" w:line="240" w:lineRule="auto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в пункте 2 части 7.1:</w:t>
      </w: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а) в подпункте «б» слова «Едином государственном реестре прав на недвижимое имущество и сделок с ним» заменить словами «Едином государственном реестре недвижимости»;</w:t>
      </w: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 xml:space="preserve">б) в подпункте «в» слова «выписка из Единого государственного реестра прав на недвижимое имущество и сделок с ним о правах отдельного лица на имеющиеся у него объекты недвижимого имущества» заменить словами «выписка из Единого государственного реестра недвижимости о правах отдельного лица на </w:t>
      </w:r>
      <w:r w:rsidR="00AE7D1E" w:rsidRPr="00EF0A95">
        <w:rPr>
          <w:spacing w:val="0"/>
          <w:sz w:val="28"/>
          <w:szCs w:val="28"/>
        </w:rPr>
        <w:t xml:space="preserve">имеющиеся </w:t>
      </w:r>
      <w:r w:rsidR="00AE7D1E">
        <w:rPr>
          <w:spacing w:val="0"/>
          <w:sz w:val="28"/>
          <w:szCs w:val="28"/>
        </w:rPr>
        <w:t xml:space="preserve">или </w:t>
      </w:r>
      <w:r w:rsidRPr="00EF0A95">
        <w:rPr>
          <w:spacing w:val="0"/>
          <w:sz w:val="28"/>
          <w:szCs w:val="28"/>
        </w:rPr>
        <w:t xml:space="preserve">имевшиеся у него объекты недвижимости». </w:t>
      </w: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</w:p>
    <w:p w:rsid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Статья 2</w:t>
      </w:r>
    </w:p>
    <w:p w:rsidR="00EF0A95" w:rsidRP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  <w:proofErr w:type="gramStart"/>
      <w:r w:rsidRPr="00EF0A95">
        <w:rPr>
          <w:spacing w:val="0"/>
          <w:sz w:val="28"/>
          <w:szCs w:val="28"/>
        </w:rPr>
        <w:t>Внести в закон Тверской области от 27.09.2005 № 113-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 xml:space="preserve"> «О порядке признания граждан малоимущими в целях постановки на учет в качестве нуждающихся в жилых помещениях, предоставляемых по договорам социального найма из муниципального жилищного фонда» (с изменениями, </w:t>
      </w:r>
      <w:r w:rsidRPr="00EF0A95">
        <w:rPr>
          <w:spacing w:val="0"/>
          <w:sz w:val="28"/>
          <w:szCs w:val="28"/>
        </w:rPr>
        <w:lastRenderedPageBreak/>
        <w:t>внесенными законом Тверской области от 18.02.2015 № 8-</w:t>
      </w:r>
      <w:r>
        <w:rPr>
          <w:spacing w:val="0"/>
          <w:sz w:val="28"/>
          <w:szCs w:val="28"/>
        </w:rPr>
        <w:t>З</w:t>
      </w:r>
      <w:r w:rsidR="00D1590F">
        <w:rPr>
          <w:spacing w:val="0"/>
          <w:sz w:val="28"/>
          <w:szCs w:val="28"/>
        </w:rPr>
        <w:t>О</w:t>
      </w:r>
      <w:r w:rsidRPr="00EF0A95">
        <w:rPr>
          <w:spacing w:val="0"/>
          <w:sz w:val="28"/>
          <w:szCs w:val="28"/>
        </w:rPr>
        <w:t>) следующие изменения:</w:t>
      </w:r>
      <w:proofErr w:type="gramEnd"/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1) </w:t>
      </w:r>
      <w:r w:rsidRPr="00EF0A95">
        <w:rPr>
          <w:spacing w:val="0"/>
          <w:sz w:val="28"/>
          <w:szCs w:val="28"/>
        </w:rPr>
        <w:t>в статье 4:</w:t>
      </w: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а) в пункте «</w:t>
      </w:r>
      <w:proofErr w:type="spellStart"/>
      <w:r w:rsidRPr="00EF0A95">
        <w:rPr>
          <w:spacing w:val="0"/>
          <w:sz w:val="28"/>
          <w:szCs w:val="28"/>
        </w:rPr>
        <w:t>д</w:t>
      </w:r>
      <w:proofErr w:type="spellEnd"/>
      <w:r w:rsidRPr="00EF0A95">
        <w:rPr>
          <w:spacing w:val="0"/>
          <w:sz w:val="28"/>
          <w:szCs w:val="28"/>
        </w:rPr>
        <w:t>» части 2 слова «Едином государственном реестре прав на недвижимое имущество и сделок с ним» заменить словами «Едином государственном реестре недвижимости»;</w:t>
      </w: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right="20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б) в пункте «а» части 5.1 слова «Едином государственном реестре прав на недвижимое имущество и сделок с ним» заменить словами «Едином государственном реестре недвижимости»;</w:t>
      </w:r>
    </w:p>
    <w:p w:rsidR="00EF0A95" w:rsidRDefault="00EF0A95" w:rsidP="00EF0A95">
      <w:pPr>
        <w:pStyle w:val="11"/>
        <w:shd w:val="clear" w:color="auto" w:fill="auto"/>
        <w:spacing w:after="0" w:line="240" w:lineRule="auto"/>
        <w:ind w:right="20" w:firstLine="709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2) </w:t>
      </w:r>
      <w:r w:rsidRPr="00EF0A95">
        <w:rPr>
          <w:spacing w:val="0"/>
          <w:sz w:val="28"/>
          <w:szCs w:val="28"/>
        </w:rPr>
        <w:t>в части 6 статьи 6 слова «органы, осуществляющие государственную регистрацию прав на недвижимое имущество и сделок с ним» заменить словами «</w:t>
      </w:r>
      <w:r w:rsidR="00AE7D1E">
        <w:rPr>
          <w:spacing w:val="0"/>
          <w:sz w:val="28"/>
          <w:szCs w:val="28"/>
        </w:rPr>
        <w:t>орган, осуществляющий государственный кадастровый учет и государственную регистрацию прав</w:t>
      </w:r>
      <w:r w:rsidRPr="00EF0A95">
        <w:rPr>
          <w:spacing w:val="0"/>
          <w:sz w:val="28"/>
          <w:szCs w:val="28"/>
        </w:rPr>
        <w:t>».</w:t>
      </w: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right="20" w:firstLine="709"/>
        <w:jc w:val="both"/>
        <w:rPr>
          <w:spacing w:val="0"/>
          <w:sz w:val="28"/>
          <w:szCs w:val="28"/>
        </w:rPr>
      </w:pPr>
    </w:p>
    <w:p w:rsid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Статья 3</w:t>
      </w:r>
    </w:p>
    <w:p w:rsidR="00EF0A95" w:rsidRPr="00EF0A95" w:rsidRDefault="00EF0A95" w:rsidP="00EF0A95">
      <w:pPr>
        <w:pStyle w:val="30"/>
        <w:shd w:val="clear" w:color="auto" w:fill="auto"/>
        <w:spacing w:before="0" w:after="0" w:line="240" w:lineRule="auto"/>
        <w:ind w:left="23" w:firstLine="686"/>
        <w:jc w:val="both"/>
        <w:rPr>
          <w:spacing w:val="0"/>
          <w:sz w:val="28"/>
          <w:szCs w:val="28"/>
        </w:rPr>
      </w:pPr>
    </w:p>
    <w:p w:rsidR="00EF0A95" w:rsidRDefault="00EF0A95" w:rsidP="00EF0A95">
      <w:pPr>
        <w:pStyle w:val="11"/>
        <w:shd w:val="clear" w:color="auto" w:fill="auto"/>
        <w:spacing w:after="0" w:line="240" w:lineRule="auto"/>
        <w:ind w:left="23" w:firstLine="686"/>
        <w:jc w:val="both"/>
        <w:rPr>
          <w:spacing w:val="0"/>
          <w:sz w:val="28"/>
          <w:szCs w:val="28"/>
        </w:rPr>
      </w:pPr>
      <w:r w:rsidRPr="00EF0A95">
        <w:rPr>
          <w:spacing w:val="0"/>
          <w:sz w:val="28"/>
          <w:szCs w:val="28"/>
        </w:rPr>
        <w:t>Настоящий закон вступает в силу с</w:t>
      </w:r>
      <w:r w:rsidR="00AE7D1E">
        <w:rPr>
          <w:spacing w:val="0"/>
          <w:sz w:val="28"/>
          <w:szCs w:val="28"/>
        </w:rPr>
        <w:t>о дня его официального опубликования</w:t>
      </w:r>
      <w:r w:rsidRPr="00EF0A95">
        <w:rPr>
          <w:spacing w:val="0"/>
          <w:sz w:val="28"/>
          <w:szCs w:val="28"/>
        </w:rPr>
        <w:t>.</w:t>
      </w:r>
    </w:p>
    <w:p w:rsidR="00EF0A95" w:rsidRDefault="00EF0A95" w:rsidP="00EF0A95">
      <w:pPr>
        <w:pStyle w:val="11"/>
        <w:shd w:val="clear" w:color="auto" w:fill="auto"/>
        <w:spacing w:after="0" w:line="240" w:lineRule="auto"/>
        <w:ind w:left="23" w:firstLine="686"/>
        <w:jc w:val="both"/>
        <w:rPr>
          <w:spacing w:val="0"/>
          <w:sz w:val="28"/>
          <w:szCs w:val="28"/>
        </w:rPr>
      </w:pPr>
    </w:p>
    <w:p w:rsidR="00EF0A95" w:rsidRDefault="00EF0A95" w:rsidP="00EF0A95">
      <w:pPr>
        <w:pStyle w:val="11"/>
        <w:shd w:val="clear" w:color="auto" w:fill="auto"/>
        <w:spacing w:after="0" w:line="240" w:lineRule="auto"/>
        <w:ind w:left="23" w:firstLine="686"/>
        <w:jc w:val="both"/>
        <w:rPr>
          <w:spacing w:val="0"/>
          <w:sz w:val="28"/>
          <w:szCs w:val="28"/>
        </w:rPr>
      </w:pPr>
    </w:p>
    <w:p w:rsidR="00B67640" w:rsidRPr="00B67640" w:rsidRDefault="00EF0A95" w:rsidP="00EF0A95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Губернатор </w:t>
      </w:r>
    </w:p>
    <w:p w:rsidR="00EF0A95" w:rsidRDefault="00EF0A95" w:rsidP="00EF0A95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Тверской области </w:t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</w:r>
      <w:r>
        <w:rPr>
          <w:spacing w:val="0"/>
          <w:sz w:val="28"/>
          <w:szCs w:val="28"/>
        </w:rPr>
        <w:tab/>
        <w:t xml:space="preserve"> </w:t>
      </w:r>
      <w:r w:rsidR="00B67640" w:rsidRPr="0099289B">
        <w:rPr>
          <w:spacing w:val="0"/>
          <w:sz w:val="28"/>
          <w:szCs w:val="28"/>
        </w:rPr>
        <w:t xml:space="preserve">                      </w:t>
      </w:r>
      <w:r>
        <w:rPr>
          <w:spacing w:val="0"/>
          <w:sz w:val="28"/>
          <w:szCs w:val="28"/>
        </w:rPr>
        <w:t xml:space="preserve">                  И.М. Руденя</w:t>
      </w:r>
    </w:p>
    <w:p w:rsidR="00EF0A95" w:rsidRDefault="00EF0A95" w:rsidP="00EF0A95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28"/>
          <w:szCs w:val="28"/>
        </w:rPr>
      </w:pPr>
    </w:p>
    <w:p w:rsidR="00EF0A95" w:rsidRPr="00EF0A95" w:rsidRDefault="00EF0A95" w:rsidP="00EF0A95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28"/>
          <w:szCs w:val="28"/>
        </w:rPr>
      </w:pPr>
      <w:r>
        <w:rPr>
          <w:spacing w:val="0"/>
          <w:sz w:val="28"/>
          <w:szCs w:val="28"/>
        </w:rPr>
        <w:t xml:space="preserve">Тверь </w:t>
      </w:r>
    </w:p>
    <w:p w:rsidR="0099289B" w:rsidRPr="0099289B" w:rsidRDefault="0099289B" w:rsidP="0099289B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28"/>
          <w:szCs w:val="28"/>
        </w:rPr>
      </w:pPr>
      <w:r w:rsidRPr="0099289B">
        <w:rPr>
          <w:spacing w:val="0"/>
          <w:sz w:val="28"/>
          <w:szCs w:val="28"/>
        </w:rPr>
        <w:t>10 апреля 2017 года</w:t>
      </w:r>
    </w:p>
    <w:p w:rsidR="0099289B" w:rsidRPr="0099289B" w:rsidRDefault="0099289B" w:rsidP="0099289B">
      <w:pPr>
        <w:pStyle w:val="11"/>
        <w:shd w:val="clear" w:color="auto" w:fill="auto"/>
        <w:spacing w:after="0" w:line="240" w:lineRule="auto"/>
        <w:ind w:left="23" w:hanging="23"/>
        <w:jc w:val="both"/>
        <w:rPr>
          <w:spacing w:val="0"/>
          <w:sz w:val="28"/>
          <w:szCs w:val="28"/>
        </w:rPr>
      </w:pPr>
      <w:r w:rsidRPr="0099289B">
        <w:rPr>
          <w:spacing w:val="0"/>
          <w:sz w:val="28"/>
          <w:szCs w:val="28"/>
        </w:rPr>
        <w:t>№ 16-ЗО</w:t>
      </w:r>
    </w:p>
    <w:p w:rsidR="00EF0A95" w:rsidRDefault="00EF0A95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05264B" w:rsidRDefault="0005264B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05264B" w:rsidRDefault="0005264B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Default="00C622D8" w:rsidP="00EF0A95">
      <w:pPr>
        <w:pStyle w:val="11"/>
        <w:shd w:val="clear" w:color="auto" w:fill="auto"/>
        <w:spacing w:after="0" w:line="240" w:lineRule="auto"/>
        <w:ind w:left="20" w:right="20" w:firstLine="560"/>
        <w:jc w:val="both"/>
      </w:pPr>
    </w:p>
    <w:p w:rsidR="00C622D8" w:rsidRPr="00B67640" w:rsidRDefault="00C622D8" w:rsidP="00B67640">
      <w:pPr>
        <w:pStyle w:val="11"/>
        <w:shd w:val="clear" w:color="auto" w:fill="auto"/>
        <w:spacing w:after="0" w:line="240" w:lineRule="auto"/>
        <w:ind w:right="20"/>
        <w:jc w:val="both"/>
        <w:rPr>
          <w:lang w:val="en-US"/>
        </w:rPr>
      </w:pPr>
    </w:p>
    <w:sectPr w:rsidR="00C622D8" w:rsidRPr="00B67640" w:rsidSect="00EF0A95">
      <w:headerReference w:type="default" r:id="rId8"/>
      <w:headerReference w:type="first" r:id="rId9"/>
      <w:pgSz w:w="11909" w:h="16838"/>
      <w:pgMar w:top="1134" w:right="851" w:bottom="1134" w:left="1701" w:header="0" w:footer="6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16C52" w:rsidRDefault="00716C52" w:rsidP="0061276E">
      <w:r>
        <w:separator/>
      </w:r>
    </w:p>
  </w:endnote>
  <w:endnote w:type="continuationSeparator" w:id="0">
    <w:p w:rsidR="00716C52" w:rsidRDefault="00716C52" w:rsidP="0061276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16C52" w:rsidRDefault="00716C52"/>
  </w:footnote>
  <w:footnote w:type="continuationSeparator" w:id="0">
    <w:p w:rsidR="00716C52" w:rsidRDefault="00716C52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5366169"/>
      <w:docPartObj>
        <w:docPartGallery w:val="Page Numbers (Top of Page)"/>
        <w:docPartUnique/>
      </w:docPartObj>
    </w:sdtPr>
    <w:sdtContent>
      <w:p w:rsidR="00B601C1" w:rsidRDefault="00B601C1">
        <w:pPr>
          <w:pStyle w:val="a8"/>
          <w:jc w:val="right"/>
        </w:pPr>
      </w:p>
      <w:p w:rsidR="00B601C1" w:rsidRDefault="00B601C1">
        <w:pPr>
          <w:pStyle w:val="a8"/>
          <w:jc w:val="right"/>
        </w:pPr>
      </w:p>
      <w:p w:rsidR="00B601C1" w:rsidRDefault="005C044F">
        <w:pPr>
          <w:pStyle w:val="a8"/>
          <w:jc w:val="right"/>
        </w:pPr>
        <w:fldSimple w:instr=" PAGE   \* MERGEFORMAT ">
          <w:r w:rsidR="0099289B">
            <w:rPr>
              <w:noProof/>
            </w:rPr>
            <w:t>2</w:t>
          </w:r>
        </w:fldSimple>
      </w:p>
    </w:sdtContent>
  </w:sdt>
  <w:p w:rsidR="00B601C1" w:rsidRDefault="00B601C1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601C1" w:rsidRDefault="00B601C1">
    <w:pPr>
      <w:pStyle w:val="a8"/>
      <w:jc w:val="right"/>
    </w:pPr>
  </w:p>
  <w:p w:rsidR="00B601C1" w:rsidRDefault="00B601C1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717998"/>
    <w:multiLevelType w:val="multilevel"/>
    <w:tmpl w:val="FCEEEC5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7ED1ABE"/>
    <w:multiLevelType w:val="hybridMultilevel"/>
    <w:tmpl w:val="15F6DF90"/>
    <w:lvl w:ilvl="0" w:tplc="48BE08D4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BAE15A0"/>
    <w:multiLevelType w:val="multilevel"/>
    <w:tmpl w:val="8B06FDFC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rawingGridVerticalSpacing w:val="181"/>
  <w:displayHorizont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</w:compat>
  <w:rsids>
    <w:rsidRoot w:val="0061276E"/>
    <w:rsid w:val="00031A97"/>
    <w:rsid w:val="0005264B"/>
    <w:rsid w:val="00197CEE"/>
    <w:rsid w:val="00395611"/>
    <w:rsid w:val="00432768"/>
    <w:rsid w:val="005C044F"/>
    <w:rsid w:val="0061276E"/>
    <w:rsid w:val="00716C52"/>
    <w:rsid w:val="008502DB"/>
    <w:rsid w:val="008E1474"/>
    <w:rsid w:val="008F165A"/>
    <w:rsid w:val="0099289B"/>
    <w:rsid w:val="00A61EA7"/>
    <w:rsid w:val="00A930F5"/>
    <w:rsid w:val="00AE7D1E"/>
    <w:rsid w:val="00B37336"/>
    <w:rsid w:val="00B601C1"/>
    <w:rsid w:val="00B67640"/>
    <w:rsid w:val="00C622D8"/>
    <w:rsid w:val="00D1590F"/>
    <w:rsid w:val="00EF0A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1276E"/>
    <w:rPr>
      <w:color w:val="000000"/>
    </w:rPr>
  </w:style>
  <w:style w:type="paragraph" w:styleId="1">
    <w:name w:val="heading 1"/>
    <w:basedOn w:val="a"/>
    <w:next w:val="a"/>
    <w:link w:val="10"/>
    <w:uiPriority w:val="99"/>
    <w:qFormat/>
    <w:rsid w:val="00B601C1"/>
    <w:pPr>
      <w:widowControl/>
      <w:autoSpaceDE w:val="0"/>
      <w:autoSpaceDN w:val="0"/>
      <w:adjustRightInd w:val="0"/>
      <w:spacing w:before="108" w:after="108"/>
      <w:jc w:val="center"/>
      <w:outlineLvl w:val="0"/>
    </w:pPr>
    <w:rPr>
      <w:rFonts w:ascii="Arial" w:eastAsia="Calibri" w:hAnsi="Arial" w:cs="Arial"/>
      <w:b/>
      <w:bCs/>
      <w:color w:val="26282F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1276E"/>
    <w:rPr>
      <w:color w:val="0066CC"/>
      <w:u w:val="single"/>
    </w:rPr>
  </w:style>
  <w:style w:type="character" w:customStyle="1" w:styleId="a4">
    <w:name w:val="Основной текст_"/>
    <w:basedOn w:val="a0"/>
    <w:link w:val="11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5"/>
      <w:u w:val="none"/>
    </w:rPr>
  </w:style>
  <w:style w:type="character" w:customStyle="1" w:styleId="2">
    <w:name w:val="Основной текст (2)_"/>
    <w:basedOn w:val="a0"/>
    <w:link w:val="20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3"/>
      <w:sz w:val="32"/>
      <w:szCs w:val="32"/>
      <w:u w:val="none"/>
    </w:rPr>
  </w:style>
  <w:style w:type="character" w:customStyle="1" w:styleId="12">
    <w:name w:val="Заголовок №1_"/>
    <w:basedOn w:val="a0"/>
    <w:link w:val="13"/>
    <w:rsid w:val="00612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118"/>
      <w:sz w:val="40"/>
      <w:szCs w:val="40"/>
      <w:u w:val="none"/>
    </w:rPr>
  </w:style>
  <w:style w:type="character" w:customStyle="1" w:styleId="3">
    <w:name w:val="Основной текст (3)_"/>
    <w:basedOn w:val="a0"/>
    <w:link w:val="30"/>
    <w:rsid w:val="0061276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8"/>
      <w:u w:val="none"/>
    </w:rPr>
  </w:style>
  <w:style w:type="character" w:customStyle="1" w:styleId="a5">
    <w:name w:val="Колонтитул_"/>
    <w:basedOn w:val="a0"/>
    <w:link w:val="a6"/>
    <w:rsid w:val="0061276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11">
    <w:name w:val="Основной текст1"/>
    <w:basedOn w:val="a"/>
    <w:link w:val="a4"/>
    <w:rsid w:val="0061276E"/>
    <w:pPr>
      <w:shd w:val="clear" w:color="auto" w:fill="FFFFFF"/>
      <w:spacing w:after="960" w:line="0" w:lineRule="atLeast"/>
      <w:jc w:val="right"/>
    </w:pPr>
    <w:rPr>
      <w:rFonts w:ascii="Times New Roman" w:eastAsia="Times New Roman" w:hAnsi="Times New Roman" w:cs="Times New Roman"/>
      <w:spacing w:val="5"/>
    </w:rPr>
  </w:style>
  <w:style w:type="paragraph" w:customStyle="1" w:styleId="20">
    <w:name w:val="Основной текст (2)"/>
    <w:basedOn w:val="a"/>
    <w:link w:val="2"/>
    <w:rsid w:val="0061276E"/>
    <w:pPr>
      <w:shd w:val="clear" w:color="auto" w:fill="FFFFFF"/>
      <w:spacing w:before="960" w:after="420" w:line="0" w:lineRule="atLeast"/>
      <w:jc w:val="center"/>
    </w:pPr>
    <w:rPr>
      <w:rFonts w:ascii="Times New Roman" w:eastAsia="Times New Roman" w:hAnsi="Times New Roman" w:cs="Times New Roman"/>
      <w:spacing w:val="3"/>
      <w:sz w:val="32"/>
      <w:szCs w:val="32"/>
    </w:rPr>
  </w:style>
  <w:style w:type="paragraph" w:customStyle="1" w:styleId="13">
    <w:name w:val="Заголовок №1"/>
    <w:basedOn w:val="a"/>
    <w:link w:val="12"/>
    <w:rsid w:val="0061276E"/>
    <w:pPr>
      <w:shd w:val="clear" w:color="auto" w:fill="FFFFFF"/>
      <w:spacing w:before="420" w:after="9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pacing w:val="118"/>
      <w:sz w:val="40"/>
      <w:szCs w:val="40"/>
    </w:rPr>
  </w:style>
  <w:style w:type="paragraph" w:customStyle="1" w:styleId="30">
    <w:name w:val="Основной текст (3)"/>
    <w:basedOn w:val="a"/>
    <w:link w:val="3"/>
    <w:rsid w:val="0061276E"/>
    <w:pPr>
      <w:shd w:val="clear" w:color="auto" w:fill="FFFFFF"/>
      <w:spacing w:before="960" w:after="600" w:line="317" w:lineRule="exact"/>
      <w:jc w:val="center"/>
    </w:pPr>
    <w:rPr>
      <w:rFonts w:ascii="Times New Roman" w:eastAsia="Times New Roman" w:hAnsi="Times New Roman" w:cs="Times New Roman"/>
      <w:b/>
      <w:bCs/>
      <w:spacing w:val="8"/>
    </w:rPr>
  </w:style>
  <w:style w:type="paragraph" w:customStyle="1" w:styleId="a6">
    <w:name w:val="Колонтитул"/>
    <w:basedOn w:val="a"/>
    <w:link w:val="a5"/>
    <w:rsid w:val="0061276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EF0A95"/>
    <w:pPr>
      <w:widowControl/>
      <w:ind w:left="708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paragraph" w:styleId="a8">
    <w:name w:val="header"/>
    <w:basedOn w:val="a"/>
    <w:link w:val="a9"/>
    <w:uiPriority w:val="99"/>
    <w:unhideWhenUsed/>
    <w:rsid w:val="00EF0A9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F0A95"/>
    <w:rPr>
      <w:color w:val="000000"/>
    </w:rPr>
  </w:style>
  <w:style w:type="paragraph" w:styleId="aa">
    <w:name w:val="footer"/>
    <w:basedOn w:val="a"/>
    <w:link w:val="ab"/>
    <w:uiPriority w:val="99"/>
    <w:semiHidden/>
    <w:unhideWhenUsed/>
    <w:rsid w:val="00EF0A9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EF0A95"/>
    <w:rPr>
      <w:color w:val="000000"/>
    </w:rPr>
  </w:style>
  <w:style w:type="character" w:customStyle="1" w:styleId="10">
    <w:name w:val="Заголовок 1 Знак"/>
    <w:basedOn w:val="a0"/>
    <w:link w:val="1"/>
    <w:uiPriority w:val="99"/>
    <w:rsid w:val="00B601C1"/>
    <w:rPr>
      <w:rFonts w:ascii="Arial" w:eastAsia="Calibri" w:hAnsi="Arial" w:cs="Arial"/>
      <w:b/>
      <w:bCs/>
      <w:color w:val="26282F"/>
      <w:lang w:bidi="ar-SA"/>
    </w:rPr>
  </w:style>
  <w:style w:type="paragraph" w:styleId="ac">
    <w:name w:val="Balloon Text"/>
    <w:basedOn w:val="a"/>
    <w:link w:val="ad"/>
    <w:uiPriority w:val="99"/>
    <w:semiHidden/>
    <w:unhideWhenUsed/>
    <w:rsid w:val="00B601C1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601C1"/>
    <w:rPr>
      <w:rFonts w:ascii="Tahoma" w:hAnsi="Tahoma" w:cs="Tahoma"/>
      <w:color w:val="000000"/>
      <w:sz w:val="16"/>
      <w:szCs w:val="16"/>
    </w:rPr>
  </w:style>
  <w:style w:type="paragraph" w:styleId="ae">
    <w:name w:val="Normal (Web)"/>
    <w:basedOn w:val="a"/>
    <w:rsid w:val="00B601C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379</Words>
  <Characters>2165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2539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shes</dc:creator>
  <cp:lastModifiedBy>pom</cp:lastModifiedBy>
  <cp:revision>11</cp:revision>
  <cp:lastPrinted>2017-04-04T13:42:00Z</cp:lastPrinted>
  <dcterms:created xsi:type="dcterms:W3CDTF">2017-03-20T12:46:00Z</dcterms:created>
  <dcterms:modified xsi:type="dcterms:W3CDTF">2017-04-10T10:23:00Z</dcterms:modified>
</cp:coreProperties>
</file>